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89A5C4" w14:textId="5098DDB6" w:rsidR="00427CE0" w:rsidRPr="00244700" w:rsidRDefault="003D59D5" w:rsidP="00427CE0">
      <w:pPr>
        <w:pStyle w:val="3GPPHeader"/>
        <w:snapToGrid w:val="0"/>
        <w:jc w:val="left"/>
        <w:rPr>
          <w:sz w:val="22"/>
          <w:szCs w:val="22"/>
        </w:rPr>
      </w:pPr>
      <w:r>
        <w:rPr>
          <w:sz w:val="22"/>
          <w:szCs w:val="22"/>
        </w:rPr>
        <w:t>3GPP TSG-RAN WG2 Meeting#131</w:t>
      </w:r>
      <w:r w:rsidR="00427CE0" w:rsidRPr="00244700">
        <w:rPr>
          <w:sz w:val="22"/>
          <w:szCs w:val="22"/>
        </w:rPr>
        <w:t xml:space="preserve">                               </w:t>
      </w:r>
      <w:r w:rsidR="00427CE0" w:rsidRPr="00244700">
        <w:rPr>
          <w:sz w:val="22"/>
          <w:szCs w:val="22"/>
        </w:rPr>
        <w:tab/>
      </w:r>
      <w:r w:rsidR="00427CE0">
        <w:rPr>
          <w:sz w:val="22"/>
          <w:szCs w:val="22"/>
        </w:rPr>
        <w:t>R2-</w:t>
      </w:r>
      <w:r w:rsidR="008E4C20" w:rsidRPr="008E4C20">
        <w:rPr>
          <w:sz w:val="22"/>
          <w:szCs w:val="22"/>
        </w:rPr>
        <w:t>2505369</w:t>
      </w:r>
    </w:p>
    <w:p w14:paraId="0CC79F4E" w14:textId="133DCC0B" w:rsidR="003148F3" w:rsidRPr="00457898" w:rsidRDefault="00023B19" w:rsidP="00427CE0">
      <w:pPr>
        <w:pStyle w:val="3GPPHeader"/>
        <w:snapToGrid w:val="0"/>
        <w:jc w:val="left"/>
        <w:rPr>
          <w:sz w:val="22"/>
          <w:szCs w:val="22"/>
        </w:rPr>
      </w:pPr>
      <w:r>
        <w:rPr>
          <w:sz w:val="22"/>
          <w:szCs w:val="22"/>
        </w:rPr>
        <w:t>Bangalore</w:t>
      </w:r>
      <w:r w:rsidR="005D732A" w:rsidRPr="0017406B">
        <w:rPr>
          <w:sz w:val="22"/>
          <w:szCs w:val="22"/>
        </w:rPr>
        <w:t xml:space="preserve">, </w:t>
      </w:r>
      <w:r>
        <w:rPr>
          <w:sz w:val="22"/>
          <w:szCs w:val="22"/>
        </w:rPr>
        <w:t>India</w:t>
      </w:r>
      <w:r w:rsidR="005D732A">
        <w:rPr>
          <w:sz w:val="22"/>
          <w:szCs w:val="22"/>
        </w:rPr>
        <w:t>,</w:t>
      </w:r>
      <w:r w:rsidR="005D732A" w:rsidRPr="00302FEB">
        <w:rPr>
          <w:sz w:val="22"/>
          <w:szCs w:val="22"/>
        </w:rPr>
        <w:t xml:space="preserve"> </w:t>
      </w:r>
      <w:r>
        <w:rPr>
          <w:sz w:val="22"/>
          <w:szCs w:val="22"/>
        </w:rPr>
        <w:t>Aug</w:t>
      </w:r>
      <w:r w:rsidR="005D732A" w:rsidRPr="00302FEB">
        <w:rPr>
          <w:sz w:val="22"/>
          <w:szCs w:val="22"/>
        </w:rPr>
        <w:t xml:space="preserve"> </w:t>
      </w:r>
      <w:r>
        <w:rPr>
          <w:sz w:val="22"/>
          <w:szCs w:val="22"/>
        </w:rPr>
        <w:t>25</w:t>
      </w:r>
      <w:r w:rsidR="005D732A" w:rsidRPr="00302FEB">
        <w:rPr>
          <w:sz w:val="22"/>
          <w:szCs w:val="22"/>
        </w:rPr>
        <w:t xml:space="preserve">th – </w:t>
      </w:r>
      <w:r>
        <w:rPr>
          <w:sz w:val="22"/>
          <w:szCs w:val="22"/>
        </w:rPr>
        <w:t>29th</w:t>
      </w:r>
      <w:r w:rsidR="005D732A" w:rsidRPr="00302FEB">
        <w:rPr>
          <w:sz w:val="22"/>
          <w:szCs w:val="22"/>
        </w:rPr>
        <w:t>, 202</w:t>
      </w:r>
      <w:r w:rsidR="005D732A">
        <w:rPr>
          <w:sz w:val="22"/>
          <w:szCs w:val="22"/>
        </w:rPr>
        <w:t>5</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311B9E9C"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2E04A7">
        <w:rPr>
          <w:sz w:val="22"/>
          <w:szCs w:val="22"/>
        </w:rPr>
        <w:t>8</w:t>
      </w:r>
      <w:r w:rsidR="00D12E16">
        <w:rPr>
          <w:sz w:val="22"/>
          <w:szCs w:val="22"/>
        </w:rPr>
        <w:t>.</w:t>
      </w:r>
      <w:r w:rsidR="001749A4">
        <w:rPr>
          <w:sz w:val="22"/>
          <w:szCs w:val="22"/>
        </w:rPr>
        <w:t>9</w:t>
      </w:r>
      <w:r w:rsidR="003D59D5">
        <w:rPr>
          <w:sz w:val="22"/>
          <w:szCs w:val="22"/>
        </w:rPr>
        <w:t>.</w:t>
      </w:r>
      <w:r w:rsidR="001749A4">
        <w:rPr>
          <w:sz w:val="22"/>
          <w:szCs w:val="22"/>
        </w:rPr>
        <w:t>3</w:t>
      </w:r>
    </w:p>
    <w:p w14:paraId="3FB8A1D7" w14:textId="35EBC85D"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4D535D08" w:rsidR="003148F3" w:rsidRPr="00507DD8" w:rsidRDefault="003148F3" w:rsidP="00874126">
      <w:pPr>
        <w:pStyle w:val="3GPPHeader"/>
        <w:snapToGrid w:val="0"/>
        <w:spacing w:line="360" w:lineRule="auto"/>
        <w:jc w:val="left"/>
        <w:rPr>
          <w:rFonts w:eastAsiaTheme="minorEastAsia"/>
          <w:sz w:val="22"/>
          <w:szCs w:val="22"/>
          <w:lang w:eastAsia="zh-TW"/>
        </w:rPr>
      </w:pPr>
      <w:r w:rsidRPr="00457898">
        <w:rPr>
          <w:sz w:val="22"/>
          <w:szCs w:val="22"/>
        </w:rPr>
        <w:t xml:space="preserve">Title: </w:t>
      </w:r>
      <w:r w:rsidRPr="00457898">
        <w:rPr>
          <w:sz w:val="22"/>
          <w:szCs w:val="22"/>
        </w:rPr>
        <w:tab/>
      </w:r>
      <w:r w:rsidR="003D59D5" w:rsidRPr="003D59D5">
        <w:rPr>
          <w:sz w:val="22"/>
          <w:szCs w:val="22"/>
        </w:rPr>
        <w:t>Leftover issues on CB-Msg3-EDT</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22086EDD" w14:textId="2E861729" w:rsidR="00755F7D" w:rsidRDefault="00025E8D" w:rsidP="008A3294">
      <w:pPr>
        <w:spacing w:after="0"/>
      </w:pPr>
      <w:bookmarkStart w:id="0" w:name="_Hlk66110521"/>
      <w:r>
        <w:t xml:space="preserve">In Rel-19, the </w:t>
      </w:r>
      <w:r w:rsidR="00746A0F">
        <w:t>introduction of</w:t>
      </w:r>
      <w:r w:rsidR="006F48F0">
        <w:t xml:space="preserve"> </w:t>
      </w:r>
      <w:r w:rsidR="00746A0F">
        <w:t>the</w:t>
      </w:r>
      <w:r w:rsidR="006F48F0">
        <w:t xml:space="preserve"> Msg3 based EDT procedure without Msg1/RAR transmission</w:t>
      </w:r>
      <w:r w:rsidR="00072917">
        <w:t>s</w:t>
      </w:r>
      <w:r w:rsidR="006F48F0">
        <w:t xml:space="preserve"> </w:t>
      </w:r>
      <w:r w:rsidR="00437D44">
        <w:t xml:space="preserve">is considered as </w:t>
      </w:r>
      <w:r w:rsidR="008E2D52">
        <w:t xml:space="preserve">one </w:t>
      </w:r>
      <w:r w:rsidR="009E2489">
        <w:t xml:space="preserve">of the </w:t>
      </w:r>
      <w:r w:rsidR="008E2D52">
        <w:t>enhancement</w:t>
      </w:r>
      <w:r w:rsidR="009E2489">
        <w:t>s</w:t>
      </w:r>
      <w:r w:rsidR="008E2D52">
        <w:t xml:space="preserve"> for boosting uplink c</w:t>
      </w:r>
      <w:r w:rsidR="008E2D52" w:rsidRPr="008E2D52">
        <w:t xml:space="preserve">apacity </w:t>
      </w:r>
      <w:r>
        <w:t>and the following scopes are included in the revised WID of Rel-19 IoT-NTN [1]</w:t>
      </w:r>
      <w:r w:rsidR="007573D6">
        <w:rPr>
          <w:bCs/>
        </w:rPr>
        <w:t xml:space="preserve">. </w:t>
      </w:r>
    </w:p>
    <w:p w14:paraId="69334A12" w14:textId="77777777" w:rsidR="0032653F" w:rsidRPr="0032653F" w:rsidRDefault="0032653F" w:rsidP="008A3294">
      <w:pPr>
        <w:spacing w:after="0"/>
      </w:pPr>
    </w:p>
    <w:tbl>
      <w:tblPr>
        <w:tblStyle w:val="TableGrid"/>
        <w:tblW w:w="0" w:type="auto"/>
        <w:tblLook w:val="04A0" w:firstRow="1" w:lastRow="0" w:firstColumn="1" w:lastColumn="0" w:noHBand="0" w:noVBand="1"/>
      </w:tblPr>
      <w:tblGrid>
        <w:gridCol w:w="9350"/>
      </w:tblGrid>
      <w:tr w:rsidR="007573D6" w14:paraId="2CF7582C" w14:textId="77777777" w:rsidTr="007573D6">
        <w:tc>
          <w:tcPr>
            <w:tcW w:w="9350" w:type="dxa"/>
          </w:tcPr>
          <w:p w14:paraId="78C3D466" w14:textId="77777777" w:rsidR="00025E8D" w:rsidRPr="00025E8D" w:rsidRDefault="00025E8D" w:rsidP="00025E8D">
            <w:pPr>
              <w:pStyle w:val="ListParagraph"/>
              <w:numPr>
                <w:ilvl w:val="0"/>
                <w:numId w:val="16"/>
              </w:numPr>
              <w:spacing w:after="0"/>
            </w:pPr>
            <w:r w:rsidRPr="00025E8D">
              <w:t>Study and specify, if beneficial the following enhancements to reduce the necessary uplink and downlink signaling to complete an Early Data Transmission (EDT) transaction [RAN2]:</w:t>
            </w:r>
          </w:p>
          <w:p w14:paraId="0BB83851" w14:textId="77777777" w:rsidR="00025E8D" w:rsidRPr="00025E8D" w:rsidRDefault="00025E8D" w:rsidP="00025E8D">
            <w:pPr>
              <w:pStyle w:val="ListParagraph"/>
              <w:numPr>
                <w:ilvl w:val="1"/>
                <w:numId w:val="18"/>
              </w:numPr>
              <w:spacing w:after="0"/>
            </w:pPr>
            <w:r w:rsidRPr="00025E8D">
              <w:t xml:space="preserve">Msg3 transmission without msg1/ Random Access Response (RAR) </w:t>
            </w:r>
          </w:p>
          <w:p w14:paraId="355542D5" w14:textId="77777777" w:rsidR="00025E8D" w:rsidRPr="00025E8D" w:rsidRDefault="00025E8D" w:rsidP="00025E8D">
            <w:pPr>
              <w:pStyle w:val="ListParagraph"/>
              <w:numPr>
                <w:ilvl w:val="1"/>
                <w:numId w:val="18"/>
              </w:numPr>
              <w:spacing w:after="0"/>
            </w:pPr>
            <w:r w:rsidRPr="00025E8D">
              <w:t>Efficient delivery (reduced overhead) of msg4 / RRCEarlyDataComplete</w:t>
            </w:r>
          </w:p>
          <w:p w14:paraId="04F45897" w14:textId="7005F212" w:rsidR="00BF5AB3" w:rsidRPr="00025E8D" w:rsidRDefault="00025E8D" w:rsidP="00025E8D">
            <w:pPr>
              <w:pStyle w:val="ListParagraph"/>
              <w:numPr>
                <w:ilvl w:val="1"/>
                <w:numId w:val="18"/>
              </w:numPr>
              <w:spacing w:after="0"/>
              <w:rPr>
                <w:b/>
              </w:rPr>
            </w:pPr>
            <w:r w:rsidRPr="00025E8D">
              <w:t>Study and specify RRM requirement, if identified [RAN4]</w:t>
            </w:r>
          </w:p>
        </w:tc>
      </w:tr>
    </w:tbl>
    <w:p w14:paraId="301A7B1F" w14:textId="77777777" w:rsidR="007573D6" w:rsidRDefault="007573D6" w:rsidP="008A3294">
      <w:pPr>
        <w:spacing w:after="0"/>
      </w:pPr>
    </w:p>
    <w:p w14:paraId="77978713" w14:textId="087FDE2C" w:rsidR="00A44AAD" w:rsidRDefault="007D72D1" w:rsidP="008A3294">
      <w:pPr>
        <w:spacing w:after="0"/>
        <w:rPr>
          <w:szCs w:val="22"/>
        </w:rPr>
      </w:pPr>
      <w:r>
        <w:rPr>
          <w:szCs w:val="22"/>
        </w:rPr>
        <w:t xml:space="preserve">Significant progress was made in </w:t>
      </w:r>
      <w:r w:rsidR="0067780A">
        <w:rPr>
          <w:szCs w:val="22"/>
        </w:rPr>
        <w:t>the past few RAN2 meetings</w:t>
      </w:r>
      <w:r>
        <w:rPr>
          <w:szCs w:val="22"/>
        </w:rPr>
        <w:t xml:space="preserve">, </w:t>
      </w:r>
      <w:r>
        <w:rPr>
          <w:szCs w:val="22"/>
          <w:lang w:eastAsia="zh-TW"/>
        </w:rPr>
        <w:t xml:space="preserve">on the </w:t>
      </w:r>
      <w:r w:rsidR="00560D6F" w:rsidRPr="00330067">
        <w:rPr>
          <w:rFonts w:cs="Arial"/>
          <w:lang w:eastAsia="sv-SE"/>
        </w:rPr>
        <w:t>CB-RNTI calculation</w:t>
      </w:r>
      <w:r>
        <w:rPr>
          <w:szCs w:val="22"/>
          <w:lang w:eastAsia="zh-TW"/>
        </w:rPr>
        <w:t xml:space="preserve">, </w:t>
      </w:r>
      <w:r w:rsidR="006A35B8">
        <w:rPr>
          <w:rFonts w:eastAsia="DengXian"/>
          <w:noProof/>
        </w:rPr>
        <w:t>CB-Msg3 transmission window</w:t>
      </w:r>
      <w:r w:rsidR="006A35B8">
        <w:rPr>
          <w:szCs w:val="22"/>
          <w:lang w:eastAsia="zh-TW"/>
        </w:rPr>
        <w:t xml:space="preserve">, CB-Msg3 response timer, and the format of CB-Msg4 </w:t>
      </w:r>
      <w:r>
        <w:rPr>
          <w:szCs w:val="22"/>
          <w:lang w:eastAsia="zh-TW"/>
        </w:rPr>
        <w:t>[2][3][4]</w:t>
      </w:r>
      <w:r>
        <w:rPr>
          <w:szCs w:val="22"/>
        </w:rPr>
        <w:t>. There a</w:t>
      </w:r>
      <w:r w:rsidR="00970512">
        <w:rPr>
          <w:szCs w:val="22"/>
        </w:rPr>
        <w:t xml:space="preserve">re still some leftover issues with regard to </w:t>
      </w:r>
      <w:r w:rsidR="00760FD9">
        <w:rPr>
          <w:szCs w:val="22"/>
        </w:rPr>
        <w:t xml:space="preserve">how a </w:t>
      </w:r>
      <w:r w:rsidR="00731D88">
        <w:rPr>
          <w:szCs w:val="22"/>
        </w:rPr>
        <w:t>UE</w:t>
      </w:r>
      <w:r w:rsidR="00A41333">
        <w:rPr>
          <w:szCs w:val="22"/>
        </w:rPr>
        <w:t xml:space="preserve"> </w:t>
      </w:r>
      <w:r w:rsidR="005D4718">
        <w:rPr>
          <w:szCs w:val="22"/>
        </w:rPr>
        <w:t>ends</w:t>
      </w:r>
      <w:r w:rsidR="00F20968">
        <w:rPr>
          <w:szCs w:val="22"/>
        </w:rPr>
        <w:t>/terminates</w:t>
      </w:r>
      <w:r w:rsidR="00A41333">
        <w:rPr>
          <w:szCs w:val="22"/>
        </w:rPr>
        <w:t xml:space="preserve"> </w:t>
      </w:r>
      <w:r w:rsidR="00731D88">
        <w:rPr>
          <w:szCs w:val="22"/>
        </w:rPr>
        <w:t>a CB-Msg3-EDT procedure upon receiving a matching contention resolution identity</w:t>
      </w:r>
      <w:r w:rsidR="00F2664E">
        <w:rPr>
          <w:szCs w:val="22"/>
        </w:rPr>
        <w:t>, which are discussed in this paper with specific proposals</w:t>
      </w:r>
      <w:r w:rsidR="00621E7F">
        <w:rPr>
          <w:szCs w:val="22"/>
        </w:rPr>
        <w:t xml:space="preserve"> being </w:t>
      </w:r>
      <w:r w:rsidR="00D14A83">
        <w:rPr>
          <w:szCs w:val="22"/>
        </w:rPr>
        <w:t>proposed</w:t>
      </w:r>
      <w:r w:rsidR="00F2664E">
        <w:rPr>
          <w:szCs w:val="22"/>
        </w:rPr>
        <w:t>.</w:t>
      </w:r>
    </w:p>
    <w:bookmarkEnd w:id="0"/>
    <w:p w14:paraId="1A02A726" w14:textId="32DD58F1" w:rsidR="00A656A0" w:rsidRDefault="003148F3" w:rsidP="00621268">
      <w:pPr>
        <w:pStyle w:val="Heading1"/>
        <w:rPr>
          <w:lang w:eastAsia="zh-TW"/>
        </w:rPr>
      </w:pPr>
      <w:r w:rsidRPr="00457898">
        <w:rPr>
          <w:lang w:val="en-US"/>
        </w:rPr>
        <w:t>Discussion</w:t>
      </w:r>
      <w:r w:rsidR="00C17932">
        <w:rPr>
          <w:lang w:eastAsia="zh-TW"/>
        </w:rPr>
        <w:t xml:space="preserve"> </w:t>
      </w:r>
    </w:p>
    <w:p w14:paraId="4D253073" w14:textId="0C6B7E24" w:rsidR="00E34CCE" w:rsidRPr="008F60B8" w:rsidRDefault="004606D1" w:rsidP="00E34CCE">
      <w:pPr>
        <w:pStyle w:val="Heading2"/>
        <w:rPr>
          <w:lang w:eastAsia="zh-TW"/>
        </w:rPr>
      </w:pPr>
      <w:r>
        <w:rPr>
          <w:rFonts w:eastAsia="Times New Roman"/>
          <w:lang w:eastAsia="ja-JP"/>
        </w:rPr>
        <w:t>End</w:t>
      </w:r>
      <w:r w:rsidR="00AA6125">
        <w:rPr>
          <w:rFonts w:eastAsia="Times New Roman"/>
          <w:lang w:eastAsia="ja-JP"/>
        </w:rPr>
        <w:t xml:space="preserve"> a CB-Msg3-EDT procedure</w:t>
      </w:r>
      <w:r w:rsidR="00A44AAD">
        <w:rPr>
          <w:rFonts w:eastAsia="Times New Roman"/>
          <w:lang w:eastAsia="ja-JP"/>
        </w:rPr>
        <w:t xml:space="preserve"> </w:t>
      </w:r>
      <w:r w:rsidR="0020338B">
        <w:rPr>
          <w:rFonts w:eastAsia="Times New Roman"/>
          <w:lang w:eastAsia="ja-JP"/>
        </w:rPr>
        <w:t xml:space="preserve">without </w:t>
      </w:r>
      <w:r w:rsidR="00615729">
        <w:rPr>
          <w:rFonts w:eastAsia="Times New Roman"/>
          <w:lang w:eastAsia="ja-JP"/>
        </w:rPr>
        <w:t xml:space="preserve">an </w:t>
      </w:r>
      <w:r w:rsidR="0020338B">
        <w:rPr>
          <w:rFonts w:eastAsia="Times New Roman"/>
          <w:lang w:eastAsia="ja-JP"/>
        </w:rPr>
        <w:t>RRC message</w:t>
      </w:r>
    </w:p>
    <w:p w14:paraId="0D3AA192" w14:textId="0B7E3BA7" w:rsidR="00277F8A" w:rsidRPr="009D1154" w:rsidRDefault="00B85415" w:rsidP="00D72E95">
      <w:pPr>
        <w:rPr>
          <w:lang w:eastAsia="zh-TW"/>
        </w:rPr>
      </w:pPr>
      <w:r w:rsidRPr="00B85415">
        <w:rPr>
          <w:lang w:eastAsia="zh-TW"/>
        </w:rPr>
        <w:t>In the legacy RA preamble-based MO-EDT, after receiving an RRCEarlyDataRequest from a UE, the eNB can first send a contention resolution identity to the UE to terminate the RA procedure triggered by the MO-EDT. Subsequently, it can determine whether to: 1) transmit a standalone RRCEarlyDataComplete to the UE, 2) transmit an RRCEarlyDataComplete concatenated with available DL data, or 3) transmit an RRCConnectionSetup to the UE, depending on at least the availability of DL data</w:t>
      </w:r>
      <w:r w:rsidR="00F12B41">
        <w:rPr>
          <w:lang w:eastAsia="zh-TW"/>
        </w:rPr>
        <w:t xml:space="preserve"> and traffic characteristic</w:t>
      </w:r>
      <w:r w:rsidRPr="00B85415">
        <w:rPr>
          <w:lang w:eastAsia="zh-TW"/>
        </w:rPr>
        <w:t>. This approach provides the eNB additional time to await potential DL data before terminating the MO-EDT procedure.</w:t>
      </w:r>
      <w:r w:rsidR="00B1426B">
        <w:t xml:space="preserve"> </w:t>
      </w:r>
    </w:p>
    <w:p w14:paraId="30BCAE33" w14:textId="600513FC" w:rsidR="0096526B" w:rsidRDefault="003450B4" w:rsidP="009C0EE5">
      <w:pPr>
        <w:pStyle w:val="Observation"/>
        <w:rPr>
          <w:lang w:eastAsia="zh-TW"/>
        </w:rPr>
      </w:pPr>
      <w:bookmarkStart w:id="1" w:name="_Toc189672403"/>
      <w:bookmarkStart w:id="2" w:name="_Toc193896830"/>
      <w:bookmarkStart w:id="3" w:name="_Toc194057810"/>
      <w:bookmarkStart w:id="4" w:name="_Toc197688291"/>
      <w:bookmarkStart w:id="5" w:name="_Toc205912227"/>
      <w:bookmarkStart w:id="6" w:name="_Toc205912405"/>
      <w:bookmarkStart w:id="7" w:name="_Toc205915098"/>
      <w:bookmarkStart w:id="8" w:name="_Toc206058765"/>
      <w:bookmarkStart w:id="9" w:name="_Toc206059003"/>
      <w:r>
        <w:t xml:space="preserve">For </w:t>
      </w:r>
      <w:r w:rsidR="004166A3">
        <w:t>RA</w:t>
      </w:r>
      <w:r>
        <w:t xml:space="preserve"> preamble based MO-EDT, eNB can send the </w:t>
      </w:r>
      <w:r w:rsidR="00B0354C">
        <w:t>C</w:t>
      </w:r>
      <w:r w:rsidR="004166A3">
        <w:t>ontention</w:t>
      </w:r>
      <w:r>
        <w:t xml:space="preserve"> </w:t>
      </w:r>
      <w:r w:rsidR="00B0354C">
        <w:t>R</w:t>
      </w:r>
      <w:r>
        <w:t xml:space="preserve">esolution </w:t>
      </w:r>
      <w:r w:rsidR="00B0354C">
        <w:t>I</w:t>
      </w:r>
      <w:r>
        <w:t xml:space="preserve">dentity to the UE </w:t>
      </w:r>
      <w:r w:rsidR="00754968">
        <w:t xml:space="preserve">at the earliest timing </w:t>
      </w:r>
      <w:r>
        <w:t xml:space="preserve">to terminate the </w:t>
      </w:r>
      <w:r w:rsidR="004166A3">
        <w:t>RA</w:t>
      </w:r>
      <w:r>
        <w:t xml:space="preserve"> procedure</w:t>
      </w:r>
      <w:r w:rsidR="004166A3">
        <w:t xml:space="preserve"> first</w:t>
      </w:r>
      <w:r>
        <w:t>, and determine at a later tim</w:t>
      </w:r>
      <w:r w:rsidR="009C0EE5">
        <w:t>e</w:t>
      </w:r>
      <w:r>
        <w:t xml:space="preserve"> whether to concatenate the DL data </w:t>
      </w:r>
      <w:r w:rsidR="0056579F">
        <w:t xml:space="preserve">(if available) </w:t>
      </w:r>
      <w:r>
        <w:t>with the RRCEarlyData</w:t>
      </w:r>
      <w:r w:rsidR="0056579F">
        <w:t>Complete</w:t>
      </w:r>
      <w:r>
        <w:t xml:space="preserve"> message</w:t>
      </w:r>
      <w:r w:rsidR="00321B04">
        <w:rPr>
          <w:lang w:val="en-GB"/>
        </w:rPr>
        <w:t>.</w:t>
      </w:r>
      <w:bookmarkEnd w:id="1"/>
      <w:bookmarkEnd w:id="2"/>
      <w:bookmarkEnd w:id="3"/>
      <w:bookmarkEnd w:id="4"/>
      <w:r w:rsidR="00DB3B99">
        <w:rPr>
          <w:lang w:val="en-GB"/>
        </w:rPr>
        <w:t xml:space="preserve"> </w:t>
      </w:r>
      <w:r w:rsidR="009C0EE5" w:rsidRPr="009C0EE5">
        <w:rPr>
          <w:lang w:val="en-GB"/>
        </w:rPr>
        <w:t>This allows the eNB to wait for potential DL data before terminating the MO-EDT procedure</w:t>
      </w:r>
      <w:r w:rsidR="00DB3B99">
        <w:rPr>
          <w:lang w:val="en-GB"/>
        </w:rPr>
        <w:t>.</w:t>
      </w:r>
      <w:bookmarkEnd w:id="5"/>
      <w:bookmarkEnd w:id="6"/>
      <w:bookmarkEnd w:id="7"/>
      <w:bookmarkEnd w:id="8"/>
      <w:bookmarkEnd w:id="9"/>
      <w:r w:rsidR="00DB3B99">
        <w:rPr>
          <w:lang w:val="en-GB"/>
        </w:rPr>
        <w:t xml:space="preserve"> </w:t>
      </w:r>
    </w:p>
    <w:p w14:paraId="4CACA558" w14:textId="7849A8C1" w:rsidR="00441E4E" w:rsidRDefault="00441E4E" w:rsidP="00441E4E">
      <w:pPr>
        <w:rPr>
          <w:lang w:val="en-GB"/>
        </w:rPr>
      </w:pPr>
      <w:r>
        <w:rPr>
          <w:noProof/>
        </w:rPr>
        <w:t xml:space="preserve">In RAN2#130 meeting, it was agreeed that a CB-Msg4 without an RRC message (but with contention resolution identity) is allowed as a complete response to the CB-Msg3 in the CP solution. The intention is to save the RRC message overhead in the situation when the network intends to </w:t>
      </w:r>
      <w:r w:rsidR="00887CB7">
        <w:rPr>
          <w:noProof/>
        </w:rPr>
        <w:t xml:space="preserve">end </w:t>
      </w:r>
      <w:r>
        <w:rPr>
          <w:noProof/>
        </w:rPr>
        <w:t xml:space="preserve">a CB-Msg-EDT procedure and keep the UE in RRC_IDLE if no further data are expected. </w:t>
      </w:r>
    </w:p>
    <w:tbl>
      <w:tblPr>
        <w:tblStyle w:val="TableGrid"/>
        <w:tblW w:w="0" w:type="auto"/>
        <w:tblLook w:val="04A0" w:firstRow="1" w:lastRow="0" w:firstColumn="1" w:lastColumn="0" w:noHBand="0" w:noVBand="1"/>
      </w:tblPr>
      <w:tblGrid>
        <w:gridCol w:w="9350"/>
      </w:tblGrid>
      <w:tr w:rsidR="00441E4E" w14:paraId="2414FF9F" w14:textId="77777777" w:rsidTr="00D8715F">
        <w:tc>
          <w:tcPr>
            <w:tcW w:w="9350" w:type="dxa"/>
          </w:tcPr>
          <w:p w14:paraId="164FF5DE" w14:textId="77777777" w:rsidR="00441E4E" w:rsidRPr="009D1154" w:rsidRDefault="00441E4E" w:rsidP="00D8715F">
            <w:pPr>
              <w:spacing w:after="0"/>
              <w:rPr>
                <w:b/>
              </w:rPr>
            </w:pPr>
            <w:r>
              <w:rPr>
                <w:b/>
              </w:rPr>
              <w:t>Agreement in RAN2#130:</w:t>
            </w:r>
          </w:p>
          <w:p w14:paraId="1497F169" w14:textId="77777777" w:rsidR="00441E4E" w:rsidRPr="00025E8D" w:rsidRDefault="00441E4E" w:rsidP="00D8715F">
            <w:pPr>
              <w:pStyle w:val="ListParagraph"/>
              <w:numPr>
                <w:ilvl w:val="0"/>
                <w:numId w:val="16"/>
              </w:numPr>
              <w:spacing w:after="0"/>
              <w:rPr>
                <w:b/>
              </w:rPr>
            </w:pPr>
            <w:r w:rsidRPr="009D1154">
              <w:t>A CB-Msg4 without RRC message (but with contention resolution identity) is allowed as the complete response to the CB-Msg3 in CP solution</w:t>
            </w:r>
          </w:p>
        </w:tc>
      </w:tr>
    </w:tbl>
    <w:p w14:paraId="728CE01B" w14:textId="77777777" w:rsidR="00441E4E" w:rsidRDefault="00441E4E" w:rsidP="0077141E"/>
    <w:p w14:paraId="0808979A" w14:textId="77777777" w:rsidR="00441E4E" w:rsidRDefault="00441E4E" w:rsidP="0077141E"/>
    <w:p w14:paraId="464F7AE9" w14:textId="543A36CB" w:rsidR="005770BA" w:rsidRDefault="00A5736E" w:rsidP="0077141E">
      <w:r>
        <w:t>Such an enhancement work</w:t>
      </w:r>
      <w:r w:rsidR="00B323A6">
        <w:t>s</w:t>
      </w:r>
      <w:r>
        <w:t xml:space="preserve"> well when there is no further DL data, </w:t>
      </w:r>
      <w:r w:rsidR="004C79CF">
        <w:t xml:space="preserve">but </w:t>
      </w:r>
      <w:r w:rsidR="00051E9B" w:rsidRPr="00051E9B">
        <w:t>presents challenges when DL data arrives after the CB-Msg3ResponseTimer for monitoring the CB-Msg4 expires</w:t>
      </w:r>
      <w:r w:rsidR="001D1A17">
        <w:t xml:space="preserve">. </w:t>
      </w:r>
      <w:r w:rsidR="007B5E9E">
        <w:t>Since now sending a Contention Resolution I</w:t>
      </w:r>
      <w:r w:rsidR="00FB5CF3">
        <w:t>dentity to a</w:t>
      </w:r>
      <w:r w:rsidR="007B5E9E">
        <w:t xml:space="preserve"> UE would terminate the EDT procedure, </w:t>
      </w:r>
      <w:r w:rsidR="00887CB7">
        <w:t xml:space="preserve">an </w:t>
      </w:r>
      <w:r w:rsidR="007B5E9E">
        <w:t>eNB cannot hold the RRCEarlyDataComplete (and wait for possible DL data) for too long, otherwise the UE may reattempt the CB-Msg3-EDT procedure upon the expiry of the CB-Msg3ResponseTimer</w:t>
      </w:r>
      <w:r w:rsidR="00051E9B">
        <w:t xml:space="preserve">. </w:t>
      </w:r>
      <w:r w:rsidR="00051E9B" w:rsidRPr="00051E9B">
        <w:t>Consequently, the eNB's waiting period for DL data is limited by the CB-Msg3ResponseTimer's duration, thereby reducing the likelihood of completing a bidirectional transaction within a single CB-Msg3-EDT procedure.</w:t>
      </w:r>
      <w:r w:rsidR="007E5B10">
        <w:t xml:space="preserve"> </w:t>
      </w:r>
    </w:p>
    <w:p w14:paraId="19ADD490" w14:textId="119914D9" w:rsidR="00144875" w:rsidRDefault="004166A3" w:rsidP="005B4C6F">
      <w:pPr>
        <w:pStyle w:val="Observation"/>
        <w:rPr>
          <w:lang w:eastAsia="zh-TW"/>
        </w:rPr>
      </w:pPr>
      <w:bookmarkStart w:id="10" w:name="_Toc205912228"/>
      <w:bookmarkStart w:id="11" w:name="_Toc205912406"/>
      <w:bookmarkStart w:id="12" w:name="_Toc205915099"/>
      <w:bookmarkStart w:id="13" w:name="_Toc206058766"/>
      <w:bookmarkStart w:id="14" w:name="_Toc206059004"/>
      <w:bookmarkStart w:id="15" w:name="_Toc197688292"/>
      <w:r>
        <w:t xml:space="preserve">For CB-Msg3-EDT, </w:t>
      </w:r>
      <w:r w:rsidR="0022362C">
        <w:t xml:space="preserve">as sending </w:t>
      </w:r>
      <w:r w:rsidR="006D588B">
        <w:t>a</w:t>
      </w:r>
      <w:r w:rsidR="0022362C">
        <w:t xml:space="preserve"> </w:t>
      </w:r>
      <w:r w:rsidR="00202A84">
        <w:t>Contention R</w:t>
      </w:r>
      <w:r w:rsidR="0022362C">
        <w:t xml:space="preserve">esolution </w:t>
      </w:r>
      <w:r w:rsidR="00202A84">
        <w:t>I</w:t>
      </w:r>
      <w:r w:rsidR="0022362C">
        <w:t xml:space="preserve">dentity to </w:t>
      </w:r>
      <w:r w:rsidR="006D588B">
        <w:t>a</w:t>
      </w:r>
      <w:r w:rsidR="0022362C">
        <w:t xml:space="preserve"> UE would terminate </w:t>
      </w:r>
      <w:r w:rsidR="00060359">
        <w:t>the</w:t>
      </w:r>
      <w:r w:rsidR="0022362C">
        <w:t xml:space="preserve"> EDT procedure, </w:t>
      </w:r>
      <w:r w:rsidR="00691F1E">
        <w:t xml:space="preserve">an </w:t>
      </w:r>
      <w:r w:rsidR="00144875">
        <w:t>eNB cannot hold the RRCEarlyDataComplete (and wait for possible DL data) for too long</w:t>
      </w:r>
      <w:r w:rsidR="0022362C">
        <w:t xml:space="preserve">, otherwise the UE may reattempt the </w:t>
      </w:r>
      <w:r w:rsidR="007B2744">
        <w:t>CB-Msg3-EDT</w:t>
      </w:r>
      <w:r w:rsidR="0022362C">
        <w:t xml:space="preserve"> procedure upon the expiry of the </w:t>
      </w:r>
      <w:r w:rsidR="006E444F">
        <w:t>CB-Msg3ResponseTimer</w:t>
      </w:r>
      <w:r w:rsidR="00892708">
        <w:t>.</w:t>
      </w:r>
      <w:bookmarkEnd w:id="10"/>
      <w:bookmarkEnd w:id="11"/>
      <w:bookmarkEnd w:id="12"/>
      <w:bookmarkEnd w:id="13"/>
      <w:bookmarkEnd w:id="14"/>
      <w:r w:rsidR="0022362C">
        <w:t xml:space="preserve"> </w:t>
      </w:r>
    </w:p>
    <w:bookmarkEnd w:id="15"/>
    <w:p w14:paraId="09C477AC" w14:textId="0AD7E5D7" w:rsidR="00781745" w:rsidRPr="0096526B" w:rsidRDefault="008B525A" w:rsidP="0077141E">
      <w:r>
        <w:t xml:space="preserve">To address this issue, </w:t>
      </w:r>
      <w:r w:rsidR="00551F1E">
        <w:t>including UE’s C-RNTI in</w:t>
      </w:r>
      <w:r w:rsidR="00887CB7">
        <w:t xml:space="preserve"> the</w:t>
      </w:r>
      <w:r w:rsidR="00551F1E">
        <w:t xml:space="preserve"> CB-Msg4 </w:t>
      </w:r>
      <w:r w:rsidR="00887CB7">
        <w:t xml:space="preserve">(without an RRC message) </w:t>
      </w:r>
      <w:r w:rsidR="00551F1E">
        <w:t xml:space="preserve">can be considered as an indication </w:t>
      </w:r>
      <w:r w:rsidR="00641F4F">
        <w:t xml:space="preserve">that </w:t>
      </w:r>
      <w:r w:rsidR="00887CB7">
        <w:t xml:space="preserve">the </w:t>
      </w:r>
      <w:r w:rsidR="00641F4F">
        <w:t xml:space="preserve">eNB </w:t>
      </w:r>
      <w:r w:rsidR="006937A0">
        <w:t>intends</w:t>
      </w:r>
      <w:r w:rsidR="00641F4F">
        <w:t xml:space="preserve"> to </w:t>
      </w:r>
      <w:r w:rsidR="006937A0">
        <w:t>a</w:t>
      </w:r>
      <w:r w:rsidR="00641F4F">
        <w:t xml:space="preserve">wait </w:t>
      </w:r>
      <w:r w:rsidR="0029235B">
        <w:t>potential</w:t>
      </w:r>
      <w:r w:rsidR="00641F4F">
        <w:t xml:space="preserve"> DL data</w:t>
      </w:r>
      <w:r w:rsidR="003842FC">
        <w:t>. In such a scenario,</w:t>
      </w:r>
      <w:r w:rsidR="00641F4F">
        <w:t xml:space="preserve"> the UE continue</w:t>
      </w:r>
      <w:r w:rsidR="00887CB7">
        <w:t>s</w:t>
      </w:r>
      <w:r w:rsidR="00641F4F">
        <w:t xml:space="preserve"> monitoring </w:t>
      </w:r>
      <w:r w:rsidR="00887CB7">
        <w:t xml:space="preserve">PDCCH </w:t>
      </w:r>
      <w:r w:rsidR="00641F4F">
        <w:t xml:space="preserve">for </w:t>
      </w:r>
      <w:r w:rsidR="00691F1E">
        <w:t xml:space="preserve">receiving </w:t>
      </w:r>
      <w:r w:rsidR="00641F4F">
        <w:t xml:space="preserve">an RRC message </w:t>
      </w:r>
      <w:r w:rsidR="001A3D35">
        <w:t xml:space="preserve">upon receiving </w:t>
      </w:r>
      <w:r w:rsidR="00A44AE5">
        <w:t>the</w:t>
      </w:r>
      <w:r w:rsidR="001A3D35">
        <w:t xml:space="preserve"> CB-Msg4</w:t>
      </w:r>
      <w:r w:rsidR="003842FC">
        <w:t>, provided it i</w:t>
      </w:r>
      <w:r w:rsidR="0029235B">
        <w:t>nclud</w:t>
      </w:r>
      <w:r w:rsidR="003842FC">
        <w:t>es</w:t>
      </w:r>
      <w:r w:rsidR="0029235B">
        <w:t xml:space="preserve"> a matching Contention Resolution Identity and </w:t>
      </w:r>
      <w:r w:rsidR="003C0789">
        <w:t>a</w:t>
      </w:r>
      <w:r w:rsidR="0029235B">
        <w:t xml:space="preserve"> C-RNTI</w:t>
      </w:r>
      <w:r w:rsidR="001A3D35">
        <w:t>.</w:t>
      </w:r>
      <w:r w:rsidR="00B97CCE">
        <w:t xml:space="preserve"> On the other hand, </w:t>
      </w:r>
      <w:r w:rsidR="009B61A6">
        <w:t xml:space="preserve">upon receiving </w:t>
      </w:r>
      <w:r w:rsidR="0074133A">
        <w:t xml:space="preserve">the CB-Msg4 including </w:t>
      </w:r>
      <w:r w:rsidR="009B61A6">
        <w:t xml:space="preserve">only the matching Contention Resolution Identity (without </w:t>
      </w:r>
      <w:r w:rsidR="0074133A">
        <w:t xml:space="preserve">including </w:t>
      </w:r>
      <w:r w:rsidR="009B61A6">
        <w:t>a C-RNTI</w:t>
      </w:r>
      <w:r w:rsidR="0074133A">
        <w:t xml:space="preserve"> or an RRC message</w:t>
      </w:r>
      <w:r w:rsidR="009B61A6">
        <w:t xml:space="preserve">), </w:t>
      </w:r>
      <w:r w:rsidR="00B97CCE">
        <w:t xml:space="preserve">the UE </w:t>
      </w:r>
      <w:r w:rsidR="00887CB7">
        <w:t xml:space="preserve">considers </w:t>
      </w:r>
      <w:r w:rsidR="00B97CCE">
        <w:t xml:space="preserve">the CB-Msg3-EDT procedure </w:t>
      </w:r>
      <w:r w:rsidR="00887CB7">
        <w:t xml:space="preserve">ends </w:t>
      </w:r>
      <w:r w:rsidR="00355DAF">
        <w:t xml:space="preserve">and </w:t>
      </w:r>
      <w:r w:rsidR="00887CB7">
        <w:t>remains</w:t>
      </w:r>
      <w:r w:rsidR="00355DAF">
        <w:t xml:space="preserve"> in RRC_IDLE</w:t>
      </w:r>
      <w:r w:rsidR="00400105">
        <w:t xml:space="preserve">. </w:t>
      </w:r>
    </w:p>
    <w:p w14:paraId="2D3E3E8D" w14:textId="69F91D15" w:rsidR="00781745" w:rsidRDefault="007B2744" w:rsidP="00D72E95">
      <w:pPr>
        <w:pStyle w:val="Proposal"/>
      </w:pPr>
      <w:bookmarkStart w:id="16" w:name="_Toc189672412"/>
      <w:bookmarkStart w:id="17" w:name="_Toc189672449"/>
      <w:bookmarkStart w:id="18" w:name="_Toc189672507"/>
      <w:bookmarkStart w:id="19" w:name="_Toc193896833"/>
      <w:bookmarkStart w:id="20" w:name="_Toc194057813"/>
      <w:bookmarkStart w:id="21" w:name="_Toc197688294"/>
      <w:bookmarkStart w:id="22" w:name="_Toc205912230"/>
      <w:bookmarkStart w:id="23" w:name="_Toc205912407"/>
      <w:bookmarkStart w:id="24" w:name="_Toc205915100"/>
      <w:bookmarkStart w:id="25" w:name="_Toc206058767"/>
      <w:bookmarkStart w:id="26" w:name="_Toc206059005"/>
      <w:r>
        <w:t xml:space="preserve">Upon receiving a matching </w:t>
      </w:r>
      <w:r w:rsidR="0070685C">
        <w:t>C</w:t>
      </w:r>
      <w:r>
        <w:t xml:space="preserve">ontention </w:t>
      </w:r>
      <w:r w:rsidR="0070685C">
        <w:t>R</w:t>
      </w:r>
      <w:r>
        <w:t xml:space="preserve">esolution </w:t>
      </w:r>
      <w:r w:rsidR="0070685C">
        <w:t>I</w:t>
      </w:r>
      <w:r>
        <w:t xml:space="preserve">dentity and a C-RNTI </w:t>
      </w:r>
      <w:r w:rsidR="005E146F">
        <w:t xml:space="preserve">in </w:t>
      </w:r>
      <w:r w:rsidR="007F6839">
        <w:t xml:space="preserve">a </w:t>
      </w:r>
      <w:r w:rsidR="005E146F">
        <w:t>CB-Msg</w:t>
      </w:r>
      <w:r w:rsidR="007F6839">
        <w:t>4</w:t>
      </w:r>
      <w:r>
        <w:t xml:space="preserve">, the UE </w:t>
      </w:r>
      <w:r w:rsidR="00694E55">
        <w:t xml:space="preserve">does not </w:t>
      </w:r>
      <w:r w:rsidR="00887CB7">
        <w:t xml:space="preserve">consider </w:t>
      </w:r>
      <w:r w:rsidR="00694E55">
        <w:t>the CB-Msg3-EDT procedure</w:t>
      </w:r>
      <w:r w:rsidR="00887CB7">
        <w:t xml:space="preserve"> ends</w:t>
      </w:r>
      <w:r w:rsidR="00694E55">
        <w:t xml:space="preserve"> </w:t>
      </w:r>
      <w:r w:rsidR="008D720B">
        <w:t>and</w:t>
      </w:r>
      <w:r w:rsidR="00694E55">
        <w:t xml:space="preserve"> </w:t>
      </w:r>
      <w:r>
        <w:t>continue</w:t>
      </w:r>
      <w:r w:rsidR="005E146F">
        <w:t>s</w:t>
      </w:r>
      <w:r>
        <w:t xml:space="preserve"> monitoring </w:t>
      </w:r>
      <w:r w:rsidR="00691F1E">
        <w:t xml:space="preserve">PDCCH </w:t>
      </w:r>
      <w:r>
        <w:t xml:space="preserve">for </w:t>
      </w:r>
      <w:r w:rsidR="00691F1E">
        <w:t>receiving an</w:t>
      </w:r>
      <w:r>
        <w:t xml:space="preserve"> RRC message</w:t>
      </w:r>
      <w:r w:rsidR="002E0D71">
        <w:t xml:space="preserve"> responding </w:t>
      </w:r>
      <w:r w:rsidR="00F01350">
        <w:t xml:space="preserve">to </w:t>
      </w:r>
      <w:r w:rsidR="002E0D71">
        <w:t>the RRCEarlyDataRequest</w:t>
      </w:r>
      <w:r w:rsidR="00B37872" w:rsidRPr="00413672">
        <w:t>.</w:t>
      </w:r>
      <w:bookmarkEnd w:id="16"/>
      <w:bookmarkEnd w:id="17"/>
      <w:bookmarkEnd w:id="18"/>
      <w:bookmarkEnd w:id="19"/>
      <w:bookmarkEnd w:id="20"/>
      <w:bookmarkEnd w:id="21"/>
      <w:bookmarkEnd w:id="22"/>
      <w:bookmarkEnd w:id="23"/>
      <w:bookmarkEnd w:id="24"/>
      <w:bookmarkEnd w:id="25"/>
      <w:bookmarkEnd w:id="26"/>
    </w:p>
    <w:p w14:paraId="38557AE8" w14:textId="19DC0EAC" w:rsidR="002F0F25" w:rsidRDefault="007F6839" w:rsidP="002F0F25">
      <w:pPr>
        <w:pStyle w:val="Proposal"/>
      </w:pPr>
      <w:bookmarkStart w:id="27" w:name="_Toc197688295"/>
      <w:bookmarkStart w:id="28" w:name="_Toc205912231"/>
      <w:bookmarkStart w:id="29" w:name="_Toc205912408"/>
      <w:bookmarkStart w:id="30" w:name="_Toc205915101"/>
      <w:bookmarkStart w:id="31" w:name="_Toc206058768"/>
      <w:bookmarkStart w:id="32" w:name="_Toc206059006"/>
      <w:r>
        <w:t xml:space="preserve">Upon </w:t>
      </w:r>
      <w:r w:rsidR="0062136F">
        <w:t xml:space="preserve">receiving </w:t>
      </w:r>
      <w:r>
        <w:t>a CB-Msg4</w:t>
      </w:r>
      <w:r w:rsidR="0062136F">
        <w:t xml:space="preserve"> including a matching </w:t>
      </w:r>
      <w:r w:rsidR="0070685C">
        <w:t>C</w:t>
      </w:r>
      <w:r w:rsidR="0062136F">
        <w:t xml:space="preserve">ontention </w:t>
      </w:r>
      <w:r w:rsidR="0070685C">
        <w:t>R</w:t>
      </w:r>
      <w:r w:rsidR="0062136F">
        <w:t xml:space="preserve">esolution </w:t>
      </w:r>
      <w:r w:rsidR="0070685C">
        <w:t>I</w:t>
      </w:r>
      <w:r w:rsidR="0062136F">
        <w:t xml:space="preserve">dentity without including an RRC message </w:t>
      </w:r>
      <w:r w:rsidR="008B5605">
        <w:t>or</w:t>
      </w:r>
      <w:r w:rsidR="0062136F">
        <w:t xml:space="preserve"> a C-RNTI</w:t>
      </w:r>
      <w:r>
        <w:t xml:space="preserve">, the UE </w:t>
      </w:r>
      <w:r w:rsidR="00520CF3">
        <w:t>terminates</w:t>
      </w:r>
      <w:r w:rsidR="000359CC">
        <w:t xml:space="preserve"> the CB-Msg3-EDT procedure and </w:t>
      </w:r>
      <w:r w:rsidR="0070793B">
        <w:t>keeps</w:t>
      </w:r>
      <w:r w:rsidR="000359CC">
        <w:t xml:space="preserve"> in RRC_IDLE</w:t>
      </w:r>
      <w:r w:rsidR="002F0F25" w:rsidRPr="00413672">
        <w:t>.</w:t>
      </w:r>
      <w:bookmarkEnd w:id="27"/>
      <w:bookmarkEnd w:id="28"/>
      <w:bookmarkEnd w:id="29"/>
      <w:bookmarkEnd w:id="30"/>
      <w:bookmarkEnd w:id="31"/>
      <w:bookmarkEnd w:id="32"/>
    </w:p>
    <w:p w14:paraId="0446B5ED" w14:textId="5E49FAA2" w:rsidR="00B26FA5" w:rsidRPr="008F60B8" w:rsidRDefault="0042497F" w:rsidP="00B26FA5">
      <w:pPr>
        <w:pStyle w:val="Heading2"/>
        <w:rPr>
          <w:lang w:eastAsia="zh-TW"/>
        </w:rPr>
      </w:pPr>
      <w:r>
        <w:rPr>
          <w:rFonts w:eastAsia="Times New Roman"/>
          <w:lang w:eastAsia="ja-JP"/>
        </w:rPr>
        <w:t>UE assisted CB-Msg3-EDT procedure</w:t>
      </w:r>
    </w:p>
    <w:p w14:paraId="3CED0815" w14:textId="22889CF1" w:rsidR="00B26FA5" w:rsidRDefault="00873B4B" w:rsidP="00335A68">
      <w:pPr>
        <w:rPr>
          <w:lang w:val="en-GB"/>
        </w:rPr>
      </w:pPr>
      <w:r w:rsidRPr="00873B4B">
        <w:rPr>
          <w:lang w:val="en-GB"/>
        </w:rPr>
        <w:t xml:space="preserve">Assuming P1 and P2 are agreed upon, a Rel-19 UE should be able to differentiate between three </w:t>
      </w:r>
      <w:r w:rsidR="005C775C">
        <w:rPr>
          <w:lang w:val="en-GB"/>
        </w:rPr>
        <w:t>cases</w:t>
      </w:r>
      <w:r w:rsidR="005C775C" w:rsidRPr="00873B4B">
        <w:rPr>
          <w:lang w:val="en-GB"/>
        </w:rPr>
        <w:t xml:space="preserve"> </w:t>
      </w:r>
      <w:r w:rsidRPr="00873B4B">
        <w:rPr>
          <w:lang w:val="en-GB"/>
        </w:rPr>
        <w:t>after receiving CB-Msg4</w:t>
      </w:r>
      <w:r w:rsidR="00342C5C">
        <w:rPr>
          <w:lang w:val="en-GB"/>
        </w:rPr>
        <w:t>:</w:t>
      </w:r>
      <w:r w:rsidR="0021491D">
        <w:rPr>
          <w:lang w:val="en-GB"/>
        </w:rPr>
        <w:t xml:space="preserve"> 1) </w:t>
      </w:r>
      <w:r w:rsidR="00342C5C">
        <w:rPr>
          <w:lang w:val="en-GB"/>
        </w:rPr>
        <w:t>CB-Msg4 includes</w:t>
      </w:r>
      <w:r w:rsidR="0021491D">
        <w:rPr>
          <w:lang w:val="en-GB"/>
        </w:rPr>
        <w:t xml:space="preserve"> </w:t>
      </w:r>
      <w:r w:rsidR="00342C5C">
        <w:rPr>
          <w:lang w:val="en-GB"/>
        </w:rPr>
        <w:t xml:space="preserve">a matching </w:t>
      </w:r>
      <w:r w:rsidR="006376C5">
        <w:rPr>
          <w:lang w:val="en-GB"/>
        </w:rPr>
        <w:t>Contention Resolution</w:t>
      </w:r>
      <w:r w:rsidR="00342C5C">
        <w:rPr>
          <w:lang w:val="en-GB"/>
        </w:rPr>
        <w:t xml:space="preserve"> I</w:t>
      </w:r>
      <w:r w:rsidR="006376C5">
        <w:rPr>
          <w:lang w:val="en-GB"/>
        </w:rPr>
        <w:t>dentity</w:t>
      </w:r>
      <w:r w:rsidR="00342C5C">
        <w:rPr>
          <w:lang w:val="en-GB"/>
        </w:rPr>
        <w:t xml:space="preserve"> and an </w:t>
      </w:r>
      <w:r w:rsidR="00981C5A">
        <w:t>RRCEarlyDataComplete</w:t>
      </w:r>
      <w:r w:rsidR="0021491D">
        <w:rPr>
          <w:lang w:val="en-GB"/>
        </w:rPr>
        <w:t xml:space="preserve">, 2) </w:t>
      </w:r>
      <w:r w:rsidR="00342C5C">
        <w:rPr>
          <w:lang w:val="en-GB"/>
        </w:rPr>
        <w:t xml:space="preserve">CB-Msg4 </w:t>
      </w:r>
      <w:r w:rsidR="00C63FF5">
        <w:rPr>
          <w:lang w:val="en-GB"/>
        </w:rPr>
        <w:t xml:space="preserve">only </w:t>
      </w:r>
      <w:r w:rsidR="0021491D">
        <w:rPr>
          <w:lang w:val="en-GB"/>
        </w:rPr>
        <w:t>includ</w:t>
      </w:r>
      <w:r w:rsidR="00342C5C">
        <w:rPr>
          <w:lang w:val="en-GB"/>
        </w:rPr>
        <w:t>es</w:t>
      </w:r>
      <w:r w:rsidR="0021491D">
        <w:rPr>
          <w:lang w:val="en-GB"/>
        </w:rPr>
        <w:t xml:space="preserve"> </w:t>
      </w:r>
      <w:r w:rsidR="00342C5C">
        <w:rPr>
          <w:lang w:val="en-GB"/>
        </w:rPr>
        <w:t xml:space="preserve">a matching </w:t>
      </w:r>
      <w:r w:rsidR="006376C5">
        <w:rPr>
          <w:lang w:val="en-GB"/>
        </w:rPr>
        <w:t>Contention Resolution Identity</w:t>
      </w:r>
      <w:r w:rsidR="0021491D">
        <w:rPr>
          <w:lang w:val="en-GB"/>
        </w:rPr>
        <w:t>, and 3)</w:t>
      </w:r>
      <w:r w:rsidR="00C63FF5">
        <w:rPr>
          <w:lang w:val="en-GB"/>
        </w:rPr>
        <w:t xml:space="preserve"> CB-Msg4</w:t>
      </w:r>
      <w:r w:rsidR="0021491D">
        <w:rPr>
          <w:lang w:val="en-GB"/>
        </w:rPr>
        <w:t xml:space="preserve"> includ</w:t>
      </w:r>
      <w:r w:rsidR="00C63FF5">
        <w:rPr>
          <w:lang w:val="en-GB"/>
        </w:rPr>
        <w:t>es a matching</w:t>
      </w:r>
      <w:r w:rsidR="0021491D">
        <w:rPr>
          <w:lang w:val="en-GB"/>
        </w:rPr>
        <w:t xml:space="preserve"> </w:t>
      </w:r>
      <w:r w:rsidR="006376C5">
        <w:rPr>
          <w:lang w:val="en-GB"/>
        </w:rPr>
        <w:t>Contention Resolution Identity</w:t>
      </w:r>
      <w:r w:rsidR="0021491D">
        <w:rPr>
          <w:lang w:val="en-GB"/>
        </w:rPr>
        <w:t xml:space="preserve"> and </w:t>
      </w:r>
      <w:r w:rsidR="00C63FF5">
        <w:rPr>
          <w:lang w:val="en-GB"/>
        </w:rPr>
        <w:t xml:space="preserve">a </w:t>
      </w:r>
      <w:r w:rsidR="0021491D">
        <w:rPr>
          <w:lang w:val="en-GB"/>
        </w:rPr>
        <w:t xml:space="preserve">C-RNTI. </w:t>
      </w:r>
      <w:r w:rsidR="006067F9">
        <w:rPr>
          <w:lang w:val="en-GB"/>
        </w:rPr>
        <w:t xml:space="preserve">The UE shall complete the CB-Msg3-EDT procedure in case 1) and case 2), and shall continue with the CB-Msg3-EDT procedure in case 3). </w:t>
      </w:r>
      <w:r w:rsidR="00C2740B" w:rsidRPr="00C2740B">
        <w:rPr>
          <w:lang w:val="en-GB"/>
        </w:rPr>
        <w:t xml:space="preserve">Since legacy UEs always rely on an RRC message to finish a </w:t>
      </w:r>
      <w:r w:rsidR="00C2740B">
        <w:rPr>
          <w:lang w:val="en-GB"/>
        </w:rPr>
        <w:t>MO-</w:t>
      </w:r>
      <w:r w:rsidR="00C2740B" w:rsidRPr="00C2740B">
        <w:rPr>
          <w:lang w:val="en-GB"/>
        </w:rPr>
        <w:t>EDT procedure, the ability to distinguish between these cases and to terminate an EDT procedure without an RRC message should be communicated to the eNB as part of the UE's capabilities.</w:t>
      </w:r>
    </w:p>
    <w:p w14:paraId="3F944E22" w14:textId="1A2F6556" w:rsidR="0046131A" w:rsidRDefault="003377D7" w:rsidP="0046131A">
      <w:pPr>
        <w:pStyle w:val="Proposal"/>
      </w:pPr>
      <w:bookmarkStart w:id="33" w:name="_Toc189672413"/>
      <w:bookmarkStart w:id="34" w:name="_Toc189672450"/>
      <w:bookmarkStart w:id="35" w:name="_Toc189672508"/>
      <w:bookmarkStart w:id="36" w:name="_Toc193896834"/>
      <w:bookmarkStart w:id="37" w:name="_Toc194057814"/>
      <w:bookmarkStart w:id="38" w:name="_Toc197688296"/>
      <w:bookmarkStart w:id="39" w:name="_Toc205912232"/>
      <w:bookmarkStart w:id="40" w:name="_Toc205912409"/>
      <w:bookmarkStart w:id="41" w:name="_Toc205915102"/>
      <w:bookmarkStart w:id="42" w:name="_Toc206058769"/>
      <w:bookmarkStart w:id="43" w:name="_Toc206059007"/>
      <w:r>
        <w:t>Th</w:t>
      </w:r>
      <w:r w:rsidR="000666D6">
        <w:t>e UE indicates to the network,</w:t>
      </w:r>
      <w:r>
        <w:t xml:space="preserve"> whether </w:t>
      </w:r>
      <w:r w:rsidR="000666D6">
        <w:t>it</w:t>
      </w:r>
      <w:r>
        <w:t xml:space="preserve"> is able to </w:t>
      </w:r>
      <w:r w:rsidR="009612BC">
        <w:t xml:space="preserve">terminate </w:t>
      </w:r>
      <w:r>
        <w:t xml:space="preserve">a CB-Msg3-EDT </w:t>
      </w:r>
      <w:r w:rsidR="000666D6">
        <w:t xml:space="preserve">procedure </w:t>
      </w:r>
      <w:r w:rsidR="00AB4BF3">
        <w:t xml:space="preserve">upon receiving </w:t>
      </w:r>
      <w:r w:rsidR="00F96280">
        <w:t>a</w:t>
      </w:r>
      <w:r w:rsidR="00E83BE7">
        <w:t xml:space="preserve"> </w:t>
      </w:r>
      <w:r w:rsidR="00AB4BF3">
        <w:t>CB-Msg4 containing no RRC message</w:t>
      </w:r>
      <w:r>
        <w:t xml:space="preserve">, </w:t>
      </w:r>
      <w:r w:rsidR="00B70C6A">
        <w:t>as one of its capabilities</w:t>
      </w:r>
      <w:r w:rsidR="007569ED">
        <w:t>.</w:t>
      </w:r>
      <w:bookmarkEnd w:id="33"/>
      <w:bookmarkEnd w:id="34"/>
      <w:bookmarkEnd w:id="35"/>
      <w:bookmarkEnd w:id="36"/>
      <w:bookmarkEnd w:id="37"/>
      <w:bookmarkEnd w:id="38"/>
      <w:bookmarkEnd w:id="39"/>
      <w:bookmarkEnd w:id="40"/>
      <w:bookmarkEnd w:id="41"/>
      <w:bookmarkEnd w:id="42"/>
      <w:bookmarkEnd w:id="43"/>
    </w:p>
    <w:p w14:paraId="293D9AC8" w14:textId="58F27CDB" w:rsidR="0021491D" w:rsidRDefault="00D52310" w:rsidP="00E2520B">
      <w:r>
        <w:t xml:space="preserve">If </w:t>
      </w:r>
      <w:r w:rsidR="006B7A59">
        <w:t xml:space="preserve">the </w:t>
      </w:r>
      <w:r>
        <w:t xml:space="preserve">eNB knows that there will be no DL data following the </w:t>
      </w:r>
      <w:r w:rsidR="006B7A59">
        <w:t>CB-Msg3</w:t>
      </w:r>
      <w:r>
        <w:t xml:space="preserve"> and would like to terminate </w:t>
      </w:r>
      <w:r w:rsidR="006B7A59">
        <w:t>the</w:t>
      </w:r>
      <w:r>
        <w:t xml:space="preserve"> CB-Msg3-EDT procedure immediately with CB-Msg4, </w:t>
      </w:r>
      <w:r w:rsidR="006B7A59">
        <w:t>the eNB would use either case 1) or case 2) to terminate the CB-Msg3-EDT procedure, depending on UE’s capability reported in P3.</w:t>
      </w:r>
      <w:r w:rsidR="00CE6ED8">
        <w:t xml:space="preserve"> If the eNB has no idea about whether there could be DL data following the CB-Msg3, </w:t>
      </w:r>
      <w:r w:rsidR="002E6DC8">
        <w:t xml:space="preserve">it can use case 3) to extend UE’s active time </w:t>
      </w:r>
      <w:r w:rsidR="005B799A">
        <w:t xml:space="preserve">if needed, regardless of UE’s capability reported in P3. </w:t>
      </w:r>
      <w:r w:rsidR="009648F2">
        <w:t>Since i</w:t>
      </w:r>
      <w:r w:rsidR="003F3DB4">
        <w:t xml:space="preserve">n some situations the UE knows much better </w:t>
      </w:r>
      <w:r w:rsidR="00337094">
        <w:t>(</w:t>
      </w:r>
      <w:r w:rsidR="003F3DB4">
        <w:t>than the eNB does</w:t>
      </w:r>
      <w:r w:rsidR="00337094">
        <w:t>)</w:t>
      </w:r>
      <w:r w:rsidR="003F3DB4">
        <w:t xml:space="preserve"> </w:t>
      </w:r>
      <w:r w:rsidR="00337094">
        <w:t>on</w:t>
      </w:r>
      <w:r w:rsidR="003F3DB4">
        <w:t xml:space="preserve"> </w:t>
      </w:r>
      <w:r w:rsidR="00083919">
        <w:t xml:space="preserve">the likelihood of having </w:t>
      </w:r>
      <w:r w:rsidR="00505264">
        <w:t>DL data following the CB-Msg3</w:t>
      </w:r>
      <w:r w:rsidR="009648F2">
        <w:t>,</w:t>
      </w:r>
      <w:r w:rsidR="00E77F3C">
        <w:t xml:space="preserve"> it is beneficial if the UE can indicate in CB-Msg3, whether DL data following the</w:t>
      </w:r>
      <w:r w:rsidR="009E77B6">
        <w:t xml:space="preserve"> UL data in</w:t>
      </w:r>
      <w:r w:rsidR="00E77F3C">
        <w:t xml:space="preserve"> </w:t>
      </w:r>
      <w:r w:rsidR="00C01EE7">
        <w:t>CB-Msg3</w:t>
      </w:r>
      <w:r w:rsidR="00E77F3C">
        <w:t xml:space="preserve"> is expected or not.</w:t>
      </w:r>
    </w:p>
    <w:p w14:paraId="00215708" w14:textId="255A4F52" w:rsidR="00A46D46" w:rsidRDefault="00DC5E7D" w:rsidP="00F97055">
      <w:pPr>
        <w:pStyle w:val="Proposal"/>
      </w:pPr>
      <w:bookmarkStart w:id="44" w:name="_Toc197688297"/>
      <w:bookmarkStart w:id="45" w:name="_Toc205912233"/>
      <w:bookmarkStart w:id="46" w:name="_Toc205912410"/>
      <w:bookmarkStart w:id="47" w:name="_Toc205915103"/>
      <w:bookmarkStart w:id="48" w:name="_Toc206058770"/>
      <w:bookmarkStart w:id="49" w:name="_Toc206059008"/>
      <w:r>
        <w:t xml:space="preserve">The UE can indicate in CB-Msg3, whether DL data following the </w:t>
      </w:r>
      <w:r w:rsidR="009E77B6">
        <w:t xml:space="preserve">UL data in </w:t>
      </w:r>
      <w:r w:rsidR="00C01EE7">
        <w:t>CB-Msg3</w:t>
      </w:r>
      <w:r>
        <w:t xml:space="preserve"> is expected or not</w:t>
      </w:r>
      <w:r w:rsidR="00F97055" w:rsidRPr="00413672">
        <w:t>.</w:t>
      </w:r>
      <w:bookmarkEnd w:id="44"/>
      <w:bookmarkEnd w:id="45"/>
      <w:bookmarkEnd w:id="46"/>
      <w:bookmarkEnd w:id="47"/>
      <w:bookmarkEnd w:id="48"/>
      <w:bookmarkEnd w:id="49"/>
    </w:p>
    <w:p w14:paraId="3E9A5E8A" w14:textId="462170CB" w:rsidR="0046131A" w:rsidRDefault="0046131A" w:rsidP="00846A6E">
      <w:pPr>
        <w:jc w:val="left"/>
        <w:rPr>
          <w:iCs/>
        </w:rPr>
      </w:pPr>
    </w:p>
    <w:p w14:paraId="4C29710F" w14:textId="77777777" w:rsidR="003148F3" w:rsidRPr="00457898" w:rsidRDefault="003148F3" w:rsidP="00874126">
      <w:pPr>
        <w:pStyle w:val="Heading1"/>
        <w:snapToGrid w:val="0"/>
        <w:rPr>
          <w:lang w:val="en-US"/>
        </w:rPr>
      </w:pPr>
      <w:r w:rsidRPr="00457898">
        <w:rPr>
          <w:lang w:val="en-US"/>
        </w:rPr>
        <w:lastRenderedPageBreak/>
        <w:t>Conclusion</w:t>
      </w:r>
    </w:p>
    <w:p w14:paraId="64E9ED54" w14:textId="4E8D068C" w:rsidR="00B149F7" w:rsidRDefault="00105CEC" w:rsidP="005A0B84">
      <w:pPr>
        <w:spacing w:after="240"/>
        <w:jc w:val="left"/>
      </w:pPr>
      <w:r w:rsidRPr="00D05DB4">
        <w:rPr>
          <w:rFonts w:cstheme="minorHAnsi"/>
          <w:szCs w:val="22"/>
        </w:rPr>
        <w:t xml:space="preserve">In this paper, we discuss </w:t>
      </w:r>
      <w:r w:rsidR="008C3877">
        <w:rPr>
          <w:rFonts w:cstheme="minorHAnsi"/>
          <w:szCs w:val="22"/>
        </w:rPr>
        <w:t xml:space="preserve">the </w:t>
      </w:r>
      <w:r w:rsidR="00F141FA">
        <w:rPr>
          <w:rFonts w:cstheme="minorHAnsi"/>
          <w:szCs w:val="22"/>
        </w:rPr>
        <w:t xml:space="preserve">leftover issues on the </w:t>
      </w:r>
      <w:r w:rsidR="008C3877">
        <w:rPr>
          <w:rFonts w:cstheme="minorHAnsi"/>
          <w:szCs w:val="22"/>
        </w:rPr>
        <w:t xml:space="preserve">UE </w:t>
      </w:r>
      <w:r w:rsidR="00543B8D">
        <w:rPr>
          <w:rFonts w:cstheme="minorHAnsi"/>
          <w:szCs w:val="22"/>
        </w:rPr>
        <w:t>handling</w:t>
      </w:r>
      <w:r w:rsidR="000B2875">
        <w:rPr>
          <w:bCs/>
        </w:rPr>
        <w:t xml:space="preserve"> upon receiving a CB-Msg4 including </w:t>
      </w:r>
      <w:r w:rsidR="008C3877">
        <w:rPr>
          <w:bCs/>
        </w:rPr>
        <w:t>no RRC message</w:t>
      </w:r>
      <w:r>
        <w:rPr>
          <w:rFonts w:cstheme="minorHAnsi"/>
          <w:lang w:eastAsia="zh-TW"/>
        </w:rPr>
        <w:t xml:space="preserve">. </w:t>
      </w:r>
      <w:r w:rsidRPr="002F25EF">
        <w:t xml:space="preserve">Based on the </w:t>
      </w:r>
      <w:r>
        <w:t>observations and discussion in this paper</w:t>
      </w:r>
      <w:r w:rsidRPr="002F25EF">
        <w:t>, we respectfully ask RAN2 to discuss and consider the following proposals</w:t>
      </w:r>
      <w:r>
        <w:t>.</w:t>
      </w:r>
    </w:p>
    <w:p w14:paraId="013DB196" w14:textId="77777777" w:rsidR="009803EB" w:rsidRDefault="00F00DC2">
      <w:pPr>
        <w:pStyle w:val="TOC1"/>
        <w:rPr>
          <w:rFonts w:eastAsiaTheme="minorEastAsia" w:cstheme="minorBidi"/>
          <w:b w:val="0"/>
          <w:sz w:val="22"/>
          <w:szCs w:val="22"/>
          <w:lang w:eastAsia="zh-TW"/>
        </w:rPr>
      </w:pPr>
      <w:r>
        <w:fldChar w:fldCharType="begin"/>
      </w:r>
      <w:r>
        <w:instrText xml:space="preserve"> TOC \n \t "Observation,1" </w:instrText>
      </w:r>
      <w:r>
        <w:fldChar w:fldCharType="separate"/>
      </w:r>
      <w:r w:rsidR="009803EB" w:rsidRPr="00337D54">
        <w:rPr>
          <w:bCs/>
          <w:lang w:eastAsia="zh-TW"/>
        </w:rPr>
        <w:t>Observation 1</w:t>
      </w:r>
      <w:r w:rsidR="009803EB">
        <w:rPr>
          <w:rFonts w:eastAsiaTheme="minorEastAsia" w:cstheme="minorBidi"/>
          <w:b w:val="0"/>
          <w:sz w:val="22"/>
          <w:szCs w:val="22"/>
          <w:lang w:eastAsia="zh-TW"/>
        </w:rPr>
        <w:tab/>
      </w:r>
      <w:r w:rsidR="009803EB">
        <w:t>For RA preamble based MO-EDT, eNB can send the Contention Resolution Identity to the UE at the earliest timing to terminate the RA procedure first, and determine at a later time whether to concatenate the DL data (if available) with the RRCEarlyDataComplete message</w:t>
      </w:r>
      <w:r w:rsidR="009803EB" w:rsidRPr="00337D54">
        <w:rPr>
          <w:lang w:val="en-GB"/>
        </w:rPr>
        <w:t>. This allows the eNB to wait for potential DL data before terminating the MO-EDT procedure.</w:t>
      </w:r>
    </w:p>
    <w:p w14:paraId="592C9E55" w14:textId="5E423C77" w:rsidR="009803EB" w:rsidRDefault="009803EB" w:rsidP="009E438E">
      <w:pPr>
        <w:pStyle w:val="TOC1"/>
      </w:pPr>
      <w:r w:rsidRPr="00337D54">
        <w:rPr>
          <w:bCs/>
          <w:lang w:eastAsia="zh-TW"/>
        </w:rPr>
        <w:t>Observation 2</w:t>
      </w:r>
      <w:r>
        <w:rPr>
          <w:rFonts w:eastAsiaTheme="minorEastAsia" w:cstheme="minorBidi"/>
          <w:b w:val="0"/>
          <w:sz w:val="22"/>
          <w:szCs w:val="22"/>
          <w:lang w:eastAsia="zh-TW"/>
        </w:rPr>
        <w:tab/>
      </w:r>
      <w:r>
        <w:t>For CB-Msg3-EDT, as sending a Contention Resolution Identity to a UE would terminate the EDT procedure, an eNB cannot hold the RRCEarlyDataComplete (and wait for possible DL data) for too long, otherwise the UE may reattempt the CB-Msg3-EDT procedure upon the expiry of the CB-Msg3ResponseTimer.</w:t>
      </w:r>
      <w:r w:rsidR="00F00DC2">
        <w:fldChar w:fldCharType="end"/>
      </w:r>
      <w:r w:rsidR="00F00DC2">
        <w:fldChar w:fldCharType="begin"/>
      </w:r>
      <w:r w:rsidR="00F00DC2">
        <w:instrText xml:space="preserve"> TOC \n \t "Proposal,1" </w:instrText>
      </w:r>
      <w:r w:rsidR="00F00DC2">
        <w:fldChar w:fldCharType="separate"/>
      </w:r>
    </w:p>
    <w:p w14:paraId="17D30018" w14:textId="77777777" w:rsidR="009803EB" w:rsidRDefault="009803EB">
      <w:pPr>
        <w:pStyle w:val="TOC1"/>
        <w:rPr>
          <w:rFonts w:eastAsiaTheme="minorEastAsia" w:cstheme="minorBidi"/>
          <w:b w:val="0"/>
          <w:sz w:val="22"/>
          <w:szCs w:val="22"/>
          <w:lang w:eastAsia="zh-TW"/>
        </w:rPr>
      </w:pPr>
      <w:r>
        <w:t>Proposal 1</w:t>
      </w:r>
      <w:r>
        <w:rPr>
          <w:rFonts w:eastAsiaTheme="minorEastAsia" w:cstheme="minorBidi"/>
          <w:b w:val="0"/>
          <w:sz w:val="22"/>
          <w:szCs w:val="22"/>
          <w:lang w:eastAsia="zh-TW"/>
        </w:rPr>
        <w:tab/>
      </w:r>
      <w:r>
        <w:t>Upon receiving a matching Contention Resolution Identity and a C-RNTI in a CB-Msg4, the UE does not consider the CB-Msg3-EDT procedure ends and continues monitoring PDCCH for receiving an RRC message responding to the RRCEarlyDataRequest.</w:t>
      </w:r>
    </w:p>
    <w:p w14:paraId="14B75976" w14:textId="77777777" w:rsidR="009803EB" w:rsidRDefault="009803EB">
      <w:pPr>
        <w:pStyle w:val="TOC1"/>
        <w:rPr>
          <w:rFonts w:eastAsiaTheme="minorEastAsia" w:cstheme="minorBidi"/>
          <w:b w:val="0"/>
          <w:sz w:val="22"/>
          <w:szCs w:val="22"/>
          <w:lang w:eastAsia="zh-TW"/>
        </w:rPr>
      </w:pPr>
      <w:r>
        <w:t>Proposal 2</w:t>
      </w:r>
      <w:r>
        <w:rPr>
          <w:rFonts w:eastAsiaTheme="minorEastAsia" w:cstheme="minorBidi"/>
          <w:b w:val="0"/>
          <w:sz w:val="22"/>
          <w:szCs w:val="22"/>
          <w:lang w:eastAsia="zh-TW"/>
        </w:rPr>
        <w:tab/>
      </w:r>
      <w:r>
        <w:t>Upon receiving a CB-Msg4 including a matching Contention Resolution Identity without including an RRC message or a C-RNTI, the UE terminates the CB-Msg3-EDT procedure and keeps in RRC_IDLE.</w:t>
      </w:r>
    </w:p>
    <w:p w14:paraId="58EFB4F2" w14:textId="77777777" w:rsidR="009803EB" w:rsidRDefault="009803EB">
      <w:pPr>
        <w:pStyle w:val="TOC1"/>
        <w:rPr>
          <w:rFonts w:eastAsiaTheme="minorEastAsia" w:cstheme="minorBidi"/>
          <w:b w:val="0"/>
          <w:sz w:val="22"/>
          <w:szCs w:val="22"/>
          <w:lang w:eastAsia="zh-TW"/>
        </w:rPr>
      </w:pPr>
      <w:r>
        <w:t>Proposal 3</w:t>
      </w:r>
      <w:r>
        <w:rPr>
          <w:rFonts w:eastAsiaTheme="minorEastAsia" w:cstheme="minorBidi"/>
          <w:b w:val="0"/>
          <w:sz w:val="22"/>
          <w:szCs w:val="22"/>
          <w:lang w:eastAsia="zh-TW"/>
        </w:rPr>
        <w:tab/>
      </w:r>
      <w:r>
        <w:t>The UE indicates to the network, whether it is able to terminate a CB-Msg3-EDT procedure upon receiving a CB-Msg4 containing no RRC message, as one of its capabilities.</w:t>
      </w:r>
    </w:p>
    <w:p w14:paraId="6B7A3ABD" w14:textId="2E1689E8" w:rsidR="00421240" w:rsidRDefault="009803EB" w:rsidP="009E438E">
      <w:pPr>
        <w:pStyle w:val="TOC1"/>
        <w:rPr>
          <w:rFonts w:eastAsiaTheme="minorEastAsia" w:cstheme="minorBidi"/>
          <w:b w:val="0"/>
          <w:sz w:val="22"/>
          <w:szCs w:val="22"/>
          <w:lang w:eastAsia="zh-TW"/>
        </w:rPr>
      </w:pPr>
      <w:r>
        <w:t>Proposal 4</w:t>
      </w:r>
      <w:r>
        <w:rPr>
          <w:rFonts w:eastAsiaTheme="minorEastAsia" w:cstheme="minorBidi"/>
          <w:b w:val="0"/>
          <w:sz w:val="22"/>
          <w:szCs w:val="22"/>
          <w:lang w:eastAsia="zh-TW"/>
        </w:rPr>
        <w:tab/>
      </w:r>
      <w:r>
        <w:t>The UE can indicate in CB-Msg3, whether DL data following the UL data in CB-Msg3 is expected or not.</w:t>
      </w:r>
      <w:r w:rsidR="00F00DC2">
        <w:fldChar w:fldCharType="end"/>
      </w:r>
    </w:p>
    <w:p w14:paraId="26BA0C97" w14:textId="0B77209C" w:rsidR="00F838FA" w:rsidRPr="007C2A13" w:rsidRDefault="005244AC" w:rsidP="00B3619B">
      <w:pPr>
        <w:pStyle w:val="Heading1"/>
        <w:tabs>
          <w:tab w:val="left" w:pos="1170"/>
          <w:tab w:val="left" w:pos="1350"/>
        </w:tabs>
        <w:snapToGrid w:val="0"/>
        <w:spacing w:after="240"/>
        <w:ind w:left="1530" w:hanging="1530"/>
        <w:rPr>
          <w:lang w:val="en-US"/>
        </w:rPr>
      </w:pPr>
      <w:r w:rsidRPr="00457898">
        <w:rPr>
          <w:lang w:val="en-US"/>
        </w:rPr>
        <w:t>Reference</w:t>
      </w:r>
    </w:p>
    <w:p w14:paraId="77A99342" w14:textId="3F833C1E" w:rsidR="00A149BC" w:rsidRDefault="00A149BC" w:rsidP="00F067B8">
      <w:pPr>
        <w:pStyle w:val="Reference"/>
      </w:pPr>
      <w:r>
        <w:t xml:space="preserve">RP-243278, </w:t>
      </w:r>
      <w:r w:rsidRPr="00C047CF">
        <w:t>Revised WID on Non-Terrestrial Networks (NTN) for Internet of Things (IoT) Phase 3</w:t>
      </w:r>
      <w:r>
        <w:t>.</w:t>
      </w:r>
    </w:p>
    <w:p w14:paraId="0FC624D1" w14:textId="77777777" w:rsidR="00A149BC" w:rsidRDefault="00A149BC" w:rsidP="00A149BC">
      <w:pPr>
        <w:pStyle w:val="Reference"/>
      </w:pPr>
      <w:r>
        <w:t>R2-2501702, R</w:t>
      </w:r>
      <w:r w:rsidRPr="00151D84">
        <w:t>eport of 3GPP TSG RAN WG2 meeting #12</w:t>
      </w:r>
      <w:r>
        <w:t xml:space="preserve">9, </w:t>
      </w:r>
      <w:r w:rsidRPr="00151D84">
        <w:t>ETSI MCC</w:t>
      </w:r>
      <w:r>
        <w:t>.</w:t>
      </w:r>
    </w:p>
    <w:p w14:paraId="3F7F32BA" w14:textId="142967DF" w:rsidR="00A149BC" w:rsidRDefault="00D97A52" w:rsidP="00A149BC">
      <w:pPr>
        <w:pStyle w:val="Reference"/>
      </w:pPr>
      <w:r>
        <w:t>R2-250</w:t>
      </w:r>
      <w:r>
        <w:t xml:space="preserve">3302, </w:t>
      </w:r>
      <w:r w:rsidR="00A149BC">
        <w:t>R</w:t>
      </w:r>
      <w:r w:rsidR="00A149BC" w:rsidRPr="00151D84">
        <w:t>eport of 3GPP TSG RAN WG2 meeting #12</w:t>
      </w:r>
      <w:r w:rsidR="00A149BC">
        <w:t xml:space="preserve">9bis, </w:t>
      </w:r>
      <w:r w:rsidR="00A149BC" w:rsidRPr="00151D84">
        <w:t>ETSI MCC</w:t>
      </w:r>
      <w:r w:rsidR="00A149BC">
        <w:t>.</w:t>
      </w:r>
      <w:bookmarkStart w:id="50" w:name="_GoBack"/>
      <w:bookmarkEnd w:id="50"/>
    </w:p>
    <w:p w14:paraId="1E6CEE42" w14:textId="6977D463" w:rsidR="005318D4" w:rsidRDefault="007A5DA5" w:rsidP="004C400B">
      <w:pPr>
        <w:pStyle w:val="Reference"/>
      </w:pPr>
      <w:r>
        <w:t>Draft R</w:t>
      </w:r>
      <w:r w:rsidRPr="00151D84">
        <w:t>eport of 3GPP TSG RAN WG2 meeting #1</w:t>
      </w:r>
      <w:r>
        <w:t xml:space="preserve">30, </w:t>
      </w:r>
      <w:r w:rsidRPr="00151D84">
        <w:t>ETSI MCC</w:t>
      </w:r>
      <w:r>
        <w:t>.</w:t>
      </w:r>
    </w:p>
    <w:sectPr w:rsidR="005318D4"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D41E9" w14:textId="77777777" w:rsidR="0071005A" w:rsidRDefault="0071005A" w:rsidP="00F35DF4">
      <w:pPr>
        <w:spacing w:after="0"/>
      </w:pPr>
      <w:r>
        <w:separator/>
      </w:r>
    </w:p>
  </w:endnote>
  <w:endnote w:type="continuationSeparator" w:id="0">
    <w:p w14:paraId="72DC7243" w14:textId="77777777" w:rsidR="0071005A" w:rsidRDefault="0071005A"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53980" w14:textId="77777777" w:rsidR="0071005A" w:rsidRDefault="0071005A" w:rsidP="00F35DF4">
      <w:pPr>
        <w:spacing w:after="0"/>
      </w:pPr>
      <w:r>
        <w:separator/>
      </w:r>
    </w:p>
  </w:footnote>
  <w:footnote w:type="continuationSeparator" w:id="0">
    <w:p w14:paraId="1D143247" w14:textId="77777777" w:rsidR="0071005A" w:rsidRDefault="0071005A"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552047"/>
    <w:multiLevelType w:val="multilevel"/>
    <w:tmpl w:val="0C440D0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9793B21"/>
    <w:multiLevelType w:val="hybridMultilevel"/>
    <w:tmpl w:val="6A7A4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6" w15:restartNumberingAfterBreak="0">
    <w:nsid w:val="45470A37"/>
    <w:multiLevelType w:val="hybridMultilevel"/>
    <w:tmpl w:val="100E5732"/>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5E7C97"/>
    <w:multiLevelType w:val="hybridMultilevel"/>
    <w:tmpl w:val="1172A04E"/>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CA544A"/>
    <w:multiLevelType w:val="singleLevel"/>
    <w:tmpl w:val="D83040E2"/>
    <w:styleLink w:val="StyleBulletedSymbolsymbolLeft025Hanging025120"/>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47B2B29"/>
    <w:multiLevelType w:val="multilevel"/>
    <w:tmpl w:val="AF32C314"/>
    <w:lvl w:ilvl="0">
      <w:start w:val="1"/>
      <mc:AlternateContent>
        <mc:Choice Requires="w14">
          <w:numFmt w:val="custom" w:format="0001, 0002, 0003, ..."/>
        </mc:Choice>
        <mc:Fallback>
          <w:numFmt w:val="decimal"/>
        </mc:Fallback>
      </mc:AlternateContent>
      <w:lvlRestart w:val="0"/>
      <w:pStyle w:val="para099"/>
      <w:suff w:val="space"/>
      <w:lvlText w:val="[%1]    "/>
      <w:lvlJc w:val="left"/>
      <w:pPr>
        <w:ind w:left="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00"/>
      <mc:AlternateContent>
        <mc:Choice Requires="w14">
          <w:numFmt w:val="custom" w:format="0001, 0002, 0003, ..."/>
        </mc:Choice>
        <mc:Fallback>
          <w:numFmt w:val="decimal"/>
        </mc:Fallback>
      </mc:AlternateContent>
      <w:lvlRestart w:val="0"/>
      <w:pStyle w:val="para100"/>
      <w:suff w:val="nothing"/>
      <w:lvlText w:val="[%2]    "/>
      <w:lvlJc w:val="left"/>
      <w:pPr>
        <w:ind w:left="0" w:firstLine="0"/>
      </w:pPr>
      <w:rPr>
        <w:rFonts w:ascii="Arial Bold" w:hAnsi="Arial Bold" w:cs="Times New Roman" w:hint="default"/>
        <w:b/>
        <w:i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99C434D"/>
    <w:multiLevelType w:val="hybridMultilevel"/>
    <w:tmpl w:val="65B4444E"/>
    <w:lvl w:ilvl="0" w:tplc="7944B03C">
      <w:start w:val="4"/>
      <w:numFmt w:val="bullet"/>
      <w:lvlText w:val="-"/>
      <w:lvlJc w:val="left"/>
      <w:pPr>
        <w:ind w:left="720" w:hanging="360"/>
      </w:pPr>
      <w:rPr>
        <w:rFonts w:ascii="Calibri" w:eastAsiaTheme="minorEastAsia"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2F4ED6"/>
    <w:multiLevelType w:val="multilevel"/>
    <w:tmpl w:val="5A62CEAE"/>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D2203A6"/>
    <w:multiLevelType w:val="hybridMultilevel"/>
    <w:tmpl w:val="6A7A4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EF7179A"/>
    <w:multiLevelType w:val="hybridMultilevel"/>
    <w:tmpl w:val="4394DED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8"/>
  </w:num>
  <w:num w:numId="5">
    <w:abstractNumId w:val="9"/>
  </w:num>
  <w:num w:numId="6">
    <w:abstractNumId w:val="14"/>
  </w:num>
  <w:num w:numId="7">
    <w:abstractNumId w:val="16"/>
  </w:num>
  <w:num w:numId="8">
    <w:abstractNumId w:val="15"/>
  </w:num>
  <w:num w:numId="9">
    <w:abstractNumId w:val="12"/>
  </w:num>
  <w:num w:numId="10">
    <w:abstractNumId w:val="10"/>
  </w:num>
  <w:num w:numId="11">
    <w:abstractNumId w:val="11"/>
  </w:num>
  <w:num w:numId="12">
    <w:abstractNumId w:val="4"/>
  </w:num>
  <w:num w:numId="13">
    <w:abstractNumId w:val="3"/>
  </w:num>
  <w:num w:numId="14">
    <w:abstractNumId w:val="0"/>
    <w:lvlOverride w:ilvl="0">
      <w:startOverride w:val="1"/>
    </w:lvlOverride>
  </w:num>
  <w:num w:numId="15">
    <w:abstractNumId w:val="13"/>
  </w:num>
  <w:num w:numId="16">
    <w:abstractNumId w:val="17"/>
  </w:num>
  <w:num w:numId="17">
    <w:abstractNumId w:val="6"/>
  </w:num>
  <w:num w:numId="1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13FA"/>
    <w:rsid w:val="00001CCB"/>
    <w:rsid w:val="000026BD"/>
    <w:rsid w:val="000044A0"/>
    <w:rsid w:val="0000478D"/>
    <w:rsid w:val="00004833"/>
    <w:rsid w:val="00004ABC"/>
    <w:rsid w:val="0000565D"/>
    <w:rsid w:val="0000573E"/>
    <w:rsid w:val="00005D31"/>
    <w:rsid w:val="00006D5F"/>
    <w:rsid w:val="0000706D"/>
    <w:rsid w:val="00007383"/>
    <w:rsid w:val="00007F09"/>
    <w:rsid w:val="000114DC"/>
    <w:rsid w:val="000120B4"/>
    <w:rsid w:val="0001227D"/>
    <w:rsid w:val="000123A8"/>
    <w:rsid w:val="0001390C"/>
    <w:rsid w:val="00013AEE"/>
    <w:rsid w:val="00013B53"/>
    <w:rsid w:val="0001424C"/>
    <w:rsid w:val="000149AB"/>
    <w:rsid w:val="00015E6A"/>
    <w:rsid w:val="00016F55"/>
    <w:rsid w:val="000174DA"/>
    <w:rsid w:val="00020722"/>
    <w:rsid w:val="00020B21"/>
    <w:rsid w:val="00020DF0"/>
    <w:rsid w:val="00020E2B"/>
    <w:rsid w:val="00021693"/>
    <w:rsid w:val="000216AE"/>
    <w:rsid w:val="00021D25"/>
    <w:rsid w:val="00023B19"/>
    <w:rsid w:val="000240FF"/>
    <w:rsid w:val="00024553"/>
    <w:rsid w:val="000249AB"/>
    <w:rsid w:val="00024D33"/>
    <w:rsid w:val="00025312"/>
    <w:rsid w:val="00025E6D"/>
    <w:rsid w:val="00025E8D"/>
    <w:rsid w:val="00026CC0"/>
    <w:rsid w:val="00026ED1"/>
    <w:rsid w:val="00027CC6"/>
    <w:rsid w:val="00027CD4"/>
    <w:rsid w:val="00030F0E"/>
    <w:rsid w:val="0003125B"/>
    <w:rsid w:val="00032261"/>
    <w:rsid w:val="000323EF"/>
    <w:rsid w:val="000325E6"/>
    <w:rsid w:val="0003364B"/>
    <w:rsid w:val="0003411E"/>
    <w:rsid w:val="000342EE"/>
    <w:rsid w:val="00034B65"/>
    <w:rsid w:val="00034D50"/>
    <w:rsid w:val="000359CC"/>
    <w:rsid w:val="000360C7"/>
    <w:rsid w:val="0004009B"/>
    <w:rsid w:val="000401DB"/>
    <w:rsid w:val="00040B54"/>
    <w:rsid w:val="000419FB"/>
    <w:rsid w:val="00041BBF"/>
    <w:rsid w:val="00042C23"/>
    <w:rsid w:val="00042D48"/>
    <w:rsid w:val="0004305F"/>
    <w:rsid w:val="0004402B"/>
    <w:rsid w:val="0004490D"/>
    <w:rsid w:val="00044927"/>
    <w:rsid w:val="00044D75"/>
    <w:rsid w:val="00044E21"/>
    <w:rsid w:val="0004555A"/>
    <w:rsid w:val="00047CF2"/>
    <w:rsid w:val="000512E3"/>
    <w:rsid w:val="000515BC"/>
    <w:rsid w:val="00051B72"/>
    <w:rsid w:val="00051E9B"/>
    <w:rsid w:val="00052608"/>
    <w:rsid w:val="000527CC"/>
    <w:rsid w:val="000529AA"/>
    <w:rsid w:val="00052D29"/>
    <w:rsid w:val="00053A24"/>
    <w:rsid w:val="000540EF"/>
    <w:rsid w:val="000543E0"/>
    <w:rsid w:val="000545D2"/>
    <w:rsid w:val="000547E0"/>
    <w:rsid w:val="0005487C"/>
    <w:rsid w:val="00054AEA"/>
    <w:rsid w:val="000568B9"/>
    <w:rsid w:val="000569FB"/>
    <w:rsid w:val="00057CEA"/>
    <w:rsid w:val="00060359"/>
    <w:rsid w:val="000612D4"/>
    <w:rsid w:val="00061417"/>
    <w:rsid w:val="00061BD5"/>
    <w:rsid w:val="00061F6E"/>
    <w:rsid w:val="00062198"/>
    <w:rsid w:val="00063A47"/>
    <w:rsid w:val="000643BD"/>
    <w:rsid w:val="0006600A"/>
    <w:rsid w:val="000666D6"/>
    <w:rsid w:val="00066BC0"/>
    <w:rsid w:val="00066F52"/>
    <w:rsid w:val="0006775D"/>
    <w:rsid w:val="0007151D"/>
    <w:rsid w:val="0007215D"/>
    <w:rsid w:val="00072917"/>
    <w:rsid w:val="00072C9D"/>
    <w:rsid w:val="00073563"/>
    <w:rsid w:val="000735DA"/>
    <w:rsid w:val="00074F39"/>
    <w:rsid w:val="000750AB"/>
    <w:rsid w:val="00076F19"/>
    <w:rsid w:val="0007724F"/>
    <w:rsid w:val="00080F95"/>
    <w:rsid w:val="00081813"/>
    <w:rsid w:val="00081962"/>
    <w:rsid w:val="0008207C"/>
    <w:rsid w:val="0008272D"/>
    <w:rsid w:val="00082FF7"/>
    <w:rsid w:val="00083791"/>
    <w:rsid w:val="00083919"/>
    <w:rsid w:val="00083AC2"/>
    <w:rsid w:val="00083BD3"/>
    <w:rsid w:val="0008411E"/>
    <w:rsid w:val="00084365"/>
    <w:rsid w:val="00084450"/>
    <w:rsid w:val="00085444"/>
    <w:rsid w:val="0008609E"/>
    <w:rsid w:val="00086157"/>
    <w:rsid w:val="000866CC"/>
    <w:rsid w:val="00087646"/>
    <w:rsid w:val="000877FA"/>
    <w:rsid w:val="00087C41"/>
    <w:rsid w:val="00087E19"/>
    <w:rsid w:val="00090126"/>
    <w:rsid w:val="00090607"/>
    <w:rsid w:val="000906C2"/>
    <w:rsid w:val="0009145E"/>
    <w:rsid w:val="00092614"/>
    <w:rsid w:val="000926F4"/>
    <w:rsid w:val="000933B0"/>
    <w:rsid w:val="00093492"/>
    <w:rsid w:val="000939C5"/>
    <w:rsid w:val="00094B10"/>
    <w:rsid w:val="00094B3A"/>
    <w:rsid w:val="000967BA"/>
    <w:rsid w:val="00096A94"/>
    <w:rsid w:val="0009766D"/>
    <w:rsid w:val="000A000A"/>
    <w:rsid w:val="000A0C1B"/>
    <w:rsid w:val="000A0ED9"/>
    <w:rsid w:val="000A2B6F"/>
    <w:rsid w:val="000A420B"/>
    <w:rsid w:val="000A4273"/>
    <w:rsid w:val="000A4779"/>
    <w:rsid w:val="000A4B94"/>
    <w:rsid w:val="000A4F00"/>
    <w:rsid w:val="000A4F6C"/>
    <w:rsid w:val="000A61A4"/>
    <w:rsid w:val="000A6491"/>
    <w:rsid w:val="000A7AEA"/>
    <w:rsid w:val="000B14A1"/>
    <w:rsid w:val="000B1C01"/>
    <w:rsid w:val="000B1DEB"/>
    <w:rsid w:val="000B1EC0"/>
    <w:rsid w:val="000B203E"/>
    <w:rsid w:val="000B21D1"/>
    <w:rsid w:val="000B2794"/>
    <w:rsid w:val="000B2875"/>
    <w:rsid w:val="000B34D0"/>
    <w:rsid w:val="000B3576"/>
    <w:rsid w:val="000B4B48"/>
    <w:rsid w:val="000B609C"/>
    <w:rsid w:val="000B60CF"/>
    <w:rsid w:val="000B6A07"/>
    <w:rsid w:val="000B6C64"/>
    <w:rsid w:val="000B6F28"/>
    <w:rsid w:val="000B7EA8"/>
    <w:rsid w:val="000C0921"/>
    <w:rsid w:val="000C0E5D"/>
    <w:rsid w:val="000C3483"/>
    <w:rsid w:val="000C3EE0"/>
    <w:rsid w:val="000C4F9B"/>
    <w:rsid w:val="000C544B"/>
    <w:rsid w:val="000C64DB"/>
    <w:rsid w:val="000C66E8"/>
    <w:rsid w:val="000C6F96"/>
    <w:rsid w:val="000D097A"/>
    <w:rsid w:val="000D0E9C"/>
    <w:rsid w:val="000D1C6E"/>
    <w:rsid w:val="000D1DFF"/>
    <w:rsid w:val="000D2A4C"/>
    <w:rsid w:val="000D308F"/>
    <w:rsid w:val="000D3D19"/>
    <w:rsid w:val="000D4D5B"/>
    <w:rsid w:val="000D5B6A"/>
    <w:rsid w:val="000D79B3"/>
    <w:rsid w:val="000E0226"/>
    <w:rsid w:val="000E09EC"/>
    <w:rsid w:val="000E0C0D"/>
    <w:rsid w:val="000E132E"/>
    <w:rsid w:val="000E139D"/>
    <w:rsid w:val="000E21C1"/>
    <w:rsid w:val="000E246C"/>
    <w:rsid w:val="000E3302"/>
    <w:rsid w:val="000E4AF7"/>
    <w:rsid w:val="000E4E61"/>
    <w:rsid w:val="000E6181"/>
    <w:rsid w:val="000E6469"/>
    <w:rsid w:val="000E7390"/>
    <w:rsid w:val="000E74BE"/>
    <w:rsid w:val="000E7C59"/>
    <w:rsid w:val="000F0264"/>
    <w:rsid w:val="000F2CED"/>
    <w:rsid w:val="000F53EE"/>
    <w:rsid w:val="000F5952"/>
    <w:rsid w:val="000F62CF"/>
    <w:rsid w:val="000F6A99"/>
    <w:rsid w:val="000F6BDA"/>
    <w:rsid w:val="000F710F"/>
    <w:rsid w:val="000F72CB"/>
    <w:rsid w:val="00100192"/>
    <w:rsid w:val="00100550"/>
    <w:rsid w:val="001013D9"/>
    <w:rsid w:val="00101953"/>
    <w:rsid w:val="00101AB1"/>
    <w:rsid w:val="00102169"/>
    <w:rsid w:val="00103C0F"/>
    <w:rsid w:val="00103D1F"/>
    <w:rsid w:val="001040E6"/>
    <w:rsid w:val="0010464C"/>
    <w:rsid w:val="00105BE7"/>
    <w:rsid w:val="00105CEC"/>
    <w:rsid w:val="00106BDB"/>
    <w:rsid w:val="00106EBF"/>
    <w:rsid w:val="00107503"/>
    <w:rsid w:val="00110671"/>
    <w:rsid w:val="00111698"/>
    <w:rsid w:val="00111AFB"/>
    <w:rsid w:val="00112BE5"/>
    <w:rsid w:val="00113916"/>
    <w:rsid w:val="001139A9"/>
    <w:rsid w:val="00113E15"/>
    <w:rsid w:val="00115939"/>
    <w:rsid w:val="00115CB4"/>
    <w:rsid w:val="001165C4"/>
    <w:rsid w:val="00116654"/>
    <w:rsid w:val="00117150"/>
    <w:rsid w:val="00120E0E"/>
    <w:rsid w:val="001212A4"/>
    <w:rsid w:val="00121882"/>
    <w:rsid w:val="001228CE"/>
    <w:rsid w:val="00123177"/>
    <w:rsid w:val="001232B4"/>
    <w:rsid w:val="00124A2C"/>
    <w:rsid w:val="00124B8B"/>
    <w:rsid w:val="00124C06"/>
    <w:rsid w:val="00124E0D"/>
    <w:rsid w:val="00125503"/>
    <w:rsid w:val="0012628F"/>
    <w:rsid w:val="001272D8"/>
    <w:rsid w:val="0012755F"/>
    <w:rsid w:val="00127795"/>
    <w:rsid w:val="00130388"/>
    <w:rsid w:val="00130D44"/>
    <w:rsid w:val="0013165D"/>
    <w:rsid w:val="00131661"/>
    <w:rsid w:val="001319C9"/>
    <w:rsid w:val="00131CA5"/>
    <w:rsid w:val="00132568"/>
    <w:rsid w:val="001345B7"/>
    <w:rsid w:val="00135825"/>
    <w:rsid w:val="00135B36"/>
    <w:rsid w:val="0013633A"/>
    <w:rsid w:val="0013666C"/>
    <w:rsid w:val="00136B0C"/>
    <w:rsid w:val="00137820"/>
    <w:rsid w:val="00137FD6"/>
    <w:rsid w:val="00140F62"/>
    <w:rsid w:val="00141512"/>
    <w:rsid w:val="0014163C"/>
    <w:rsid w:val="001426F7"/>
    <w:rsid w:val="00143257"/>
    <w:rsid w:val="00143B25"/>
    <w:rsid w:val="00144875"/>
    <w:rsid w:val="00147816"/>
    <w:rsid w:val="00147DD2"/>
    <w:rsid w:val="001501CF"/>
    <w:rsid w:val="0015045E"/>
    <w:rsid w:val="00150A0C"/>
    <w:rsid w:val="00151D84"/>
    <w:rsid w:val="0015255D"/>
    <w:rsid w:val="001529F0"/>
    <w:rsid w:val="00154170"/>
    <w:rsid w:val="001550D8"/>
    <w:rsid w:val="001554A1"/>
    <w:rsid w:val="001556F5"/>
    <w:rsid w:val="0015592E"/>
    <w:rsid w:val="00156611"/>
    <w:rsid w:val="0015682C"/>
    <w:rsid w:val="00156982"/>
    <w:rsid w:val="00157053"/>
    <w:rsid w:val="001571D1"/>
    <w:rsid w:val="001579D4"/>
    <w:rsid w:val="001603BE"/>
    <w:rsid w:val="00160B1A"/>
    <w:rsid w:val="001623E0"/>
    <w:rsid w:val="00162585"/>
    <w:rsid w:val="00162E1A"/>
    <w:rsid w:val="00165345"/>
    <w:rsid w:val="00165BFA"/>
    <w:rsid w:val="0016731A"/>
    <w:rsid w:val="001678ED"/>
    <w:rsid w:val="00167C33"/>
    <w:rsid w:val="001706A3"/>
    <w:rsid w:val="00170B19"/>
    <w:rsid w:val="001715FF"/>
    <w:rsid w:val="0017246B"/>
    <w:rsid w:val="00172743"/>
    <w:rsid w:val="00172A9F"/>
    <w:rsid w:val="001739E8"/>
    <w:rsid w:val="00173B23"/>
    <w:rsid w:val="00173CFC"/>
    <w:rsid w:val="00173F62"/>
    <w:rsid w:val="001742D5"/>
    <w:rsid w:val="0017477F"/>
    <w:rsid w:val="0017478A"/>
    <w:rsid w:val="00174893"/>
    <w:rsid w:val="001749A4"/>
    <w:rsid w:val="00175513"/>
    <w:rsid w:val="001755B6"/>
    <w:rsid w:val="00175DC7"/>
    <w:rsid w:val="00176402"/>
    <w:rsid w:val="001764EC"/>
    <w:rsid w:val="0017652D"/>
    <w:rsid w:val="00180A0A"/>
    <w:rsid w:val="0018120D"/>
    <w:rsid w:val="00181D4A"/>
    <w:rsid w:val="001822D2"/>
    <w:rsid w:val="00182415"/>
    <w:rsid w:val="00182D57"/>
    <w:rsid w:val="00183C35"/>
    <w:rsid w:val="0018442F"/>
    <w:rsid w:val="00184A37"/>
    <w:rsid w:val="001856A2"/>
    <w:rsid w:val="001857AF"/>
    <w:rsid w:val="00186203"/>
    <w:rsid w:val="00186352"/>
    <w:rsid w:val="00187402"/>
    <w:rsid w:val="00187BA9"/>
    <w:rsid w:val="001902B9"/>
    <w:rsid w:val="0019070B"/>
    <w:rsid w:val="00190D85"/>
    <w:rsid w:val="001919A4"/>
    <w:rsid w:val="00191C53"/>
    <w:rsid w:val="00191D3F"/>
    <w:rsid w:val="0019278A"/>
    <w:rsid w:val="00192A7D"/>
    <w:rsid w:val="00192ECE"/>
    <w:rsid w:val="001932C3"/>
    <w:rsid w:val="001932C4"/>
    <w:rsid w:val="00193955"/>
    <w:rsid w:val="00194D10"/>
    <w:rsid w:val="00195133"/>
    <w:rsid w:val="00195284"/>
    <w:rsid w:val="001953F9"/>
    <w:rsid w:val="001958C8"/>
    <w:rsid w:val="00195A89"/>
    <w:rsid w:val="00195B47"/>
    <w:rsid w:val="00195DF4"/>
    <w:rsid w:val="00196F8E"/>
    <w:rsid w:val="001971D5"/>
    <w:rsid w:val="001974CE"/>
    <w:rsid w:val="001A012D"/>
    <w:rsid w:val="001A058F"/>
    <w:rsid w:val="001A076B"/>
    <w:rsid w:val="001A192E"/>
    <w:rsid w:val="001A2057"/>
    <w:rsid w:val="001A25BA"/>
    <w:rsid w:val="001A25FF"/>
    <w:rsid w:val="001A3D35"/>
    <w:rsid w:val="001A3E1F"/>
    <w:rsid w:val="001A43DE"/>
    <w:rsid w:val="001A5E26"/>
    <w:rsid w:val="001A6048"/>
    <w:rsid w:val="001A6490"/>
    <w:rsid w:val="001A6763"/>
    <w:rsid w:val="001A791F"/>
    <w:rsid w:val="001B06B3"/>
    <w:rsid w:val="001B06EB"/>
    <w:rsid w:val="001B1E7F"/>
    <w:rsid w:val="001B3479"/>
    <w:rsid w:val="001B4111"/>
    <w:rsid w:val="001B4132"/>
    <w:rsid w:val="001B45AF"/>
    <w:rsid w:val="001B494F"/>
    <w:rsid w:val="001B498F"/>
    <w:rsid w:val="001B5377"/>
    <w:rsid w:val="001B5EB3"/>
    <w:rsid w:val="001B6138"/>
    <w:rsid w:val="001B6228"/>
    <w:rsid w:val="001B6853"/>
    <w:rsid w:val="001B7149"/>
    <w:rsid w:val="001B7C72"/>
    <w:rsid w:val="001C0E9D"/>
    <w:rsid w:val="001C148B"/>
    <w:rsid w:val="001C19E2"/>
    <w:rsid w:val="001C1FCB"/>
    <w:rsid w:val="001C27F2"/>
    <w:rsid w:val="001C30D7"/>
    <w:rsid w:val="001C30DC"/>
    <w:rsid w:val="001C3245"/>
    <w:rsid w:val="001C32D4"/>
    <w:rsid w:val="001C4BF9"/>
    <w:rsid w:val="001C5777"/>
    <w:rsid w:val="001C57FA"/>
    <w:rsid w:val="001C5FE7"/>
    <w:rsid w:val="001C6861"/>
    <w:rsid w:val="001C6B05"/>
    <w:rsid w:val="001C72C3"/>
    <w:rsid w:val="001C769D"/>
    <w:rsid w:val="001C7B43"/>
    <w:rsid w:val="001D004A"/>
    <w:rsid w:val="001D04A7"/>
    <w:rsid w:val="001D126C"/>
    <w:rsid w:val="001D1376"/>
    <w:rsid w:val="001D1418"/>
    <w:rsid w:val="001D1A17"/>
    <w:rsid w:val="001D2127"/>
    <w:rsid w:val="001D24C0"/>
    <w:rsid w:val="001D259B"/>
    <w:rsid w:val="001D27B9"/>
    <w:rsid w:val="001D28DE"/>
    <w:rsid w:val="001D30D0"/>
    <w:rsid w:val="001D3215"/>
    <w:rsid w:val="001D35AE"/>
    <w:rsid w:val="001D38E7"/>
    <w:rsid w:val="001D3DD0"/>
    <w:rsid w:val="001D4065"/>
    <w:rsid w:val="001D5017"/>
    <w:rsid w:val="001D60D9"/>
    <w:rsid w:val="001D6118"/>
    <w:rsid w:val="001D6528"/>
    <w:rsid w:val="001D6C95"/>
    <w:rsid w:val="001D6FA5"/>
    <w:rsid w:val="001D7804"/>
    <w:rsid w:val="001D7A61"/>
    <w:rsid w:val="001D7CF2"/>
    <w:rsid w:val="001E0CEB"/>
    <w:rsid w:val="001E21BD"/>
    <w:rsid w:val="001E2BE6"/>
    <w:rsid w:val="001E2ED0"/>
    <w:rsid w:val="001E32BE"/>
    <w:rsid w:val="001E3426"/>
    <w:rsid w:val="001E380B"/>
    <w:rsid w:val="001E4E68"/>
    <w:rsid w:val="001E50C5"/>
    <w:rsid w:val="001E52C0"/>
    <w:rsid w:val="001E558C"/>
    <w:rsid w:val="001E5E96"/>
    <w:rsid w:val="001E6397"/>
    <w:rsid w:val="001E66D1"/>
    <w:rsid w:val="001E6B53"/>
    <w:rsid w:val="001E6C50"/>
    <w:rsid w:val="001E6CC3"/>
    <w:rsid w:val="001E7CEB"/>
    <w:rsid w:val="001F04CA"/>
    <w:rsid w:val="001F0F7C"/>
    <w:rsid w:val="001F0FB9"/>
    <w:rsid w:val="001F1393"/>
    <w:rsid w:val="001F1669"/>
    <w:rsid w:val="001F1A15"/>
    <w:rsid w:val="001F1C16"/>
    <w:rsid w:val="001F1C47"/>
    <w:rsid w:val="001F2279"/>
    <w:rsid w:val="001F2D58"/>
    <w:rsid w:val="001F3165"/>
    <w:rsid w:val="001F48BE"/>
    <w:rsid w:val="001F5253"/>
    <w:rsid w:val="001F6EE2"/>
    <w:rsid w:val="001F768E"/>
    <w:rsid w:val="001F79AD"/>
    <w:rsid w:val="00200BE9"/>
    <w:rsid w:val="00201268"/>
    <w:rsid w:val="00201387"/>
    <w:rsid w:val="0020156C"/>
    <w:rsid w:val="002017AF"/>
    <w:rsid w:val="00202A84"/>
    <w:rsid w:val="0020338B"/>
    <w:rsid w:val="002035D1"/>
    <w:rsid w:val="00203E7D"/>
    <w:rsid w:val="00204323"/>
    <w:rsid w:val="0020490D"/>
    <w:rsid w:val="0020732D"/>
    <w:rsid w:val="00210332"/>
    <w:rsid w:val="00210542"/>
    <w:rsid w:val="002116D9"/>
    <w:rsid w:val="0021234C"/>
    <w:rsid w:val="002127D3"/>
    <w:rsid w:val="002129CD"/>
    <w:rsid w:val="00212B21"/>
    <w:rsid w:val="00212C2B"/>
    <w:rsid w:val="00213C49"/>
    <w:rsid w:val="0021491D"/>
    <w:rsid w:val="002149E6"/>
    <w:rsid w:val="00214C52"/>
    <w:rsid w:val="0021501C"/>
    <w:rsid w:val="0021545A"/>
    <w:rsid w:val="0021581A"/>
    <w:rsid w:val="00215B77"/>
    <w:rsid w:val="00215DC4"/>
    <w:rsid w:val="00215EC1"/>
    <w:rsid w:val="002168BF"/>
    <w:rsid w:val="00217370"/>
    <w:rsid w:val="00220188"/>
    <w:rsid w:val="0022082E"/>
    <w:rsid w:val="00220879"/>
    <w:rsid w:val="002217C0"/>
    <w:rsid w:val="00223192"/>
    <w:rsid w:val="0022362C"/>
    <w:rsid w:val="00223AA8"/>
    <w:rsid w:val="00223BE3"/>
    <w:rsid w:val="0022401D"/>
    <w:rsid w:val="00224631"/>
    <w:rsid w:val="00225032"/>
    <w:rsid w:val="00225171"/>
    <w:rsid w:val="0022539A"/>
    <w:rsid w:val="00225D6A"/>
    <w:rsid w:val="002264C3"/>
    <w:rsid w:val="002272D6"/>
    <w:rsid w:val="00227EB5"/>
    <w:rsid w:val="00227F41"/>
    <w:rsid w:val="00227F4E"/>
    <w:rsid w:val="00230218"/>
    <w:rsid w:val="002302F8"/>
    <w:rsid w:val="00232931"/>
    <w:rsid w:val="00232951"/>
    <w:rsid w:val="0023351C"/>
    <w:rsid w:val="00233D7A"/>
    <w:rsid w:val="00233FBC"/>
    <w:rsid w:val="00234D7A"/>
    <w:rsid w:val="00235076"/>
    <w:rsid w:val="0023618B"/>
    <w:rsid w:val="00236D7E"/>
    <w:rsid w:val="00237841"/>
    <w:rsid w:val="0024020E"/>
    <w:rsid w:val="00240730"/>
    <w:rsid w:val="00240C2F"/>
    <w:rsid w:val="00240CE6"/>
    <w:rsid w:val="00240F14"/>
    <w:rsid w:val="0024165E"/>
    <w:rsid w:val="002416C2"/>
    <w:rsid w:val="00241D83"/>
    <w:rsid w:val="00242135"/>
    <w:rsid w:val="0024263D"/>
    <w:rsid w:val="00244E78"/>
    <w:rsid w:val="002476E9"/>
    <w:rsid w:val="00247FAB"/>
    <w:rsid w:val="0025086D"/>
    <w:rsid w:val="00250F98"/>
    <w:rsid w:val="0025154D"/>
    <w:rsid w:val="00252ED9"/>
    <w:rsid w:val="0025333E"/>
    <w:rsid w:val="00253701"/>
    <w:rsid w:val="00253C52"/>
    <w:rsid w:val="00253E35"/>
    <w:rsid w:val="00254211"/>
    <w:rsid w:val="002546AF"/>
    <w:rsid w:val="00254F89"/>
    <w:rsid w:val="00255362"/>
    <w:rsid w:val="00257ECE"/>
    <w:rsid w:val="00257FA8"/>
    <w:rsid w:val="002604FA"/>
    <w:rsid w:val="00260D61"/>
    <w:rsid w:val="002610A4"/>
    <w:rsid w:val="00261A62"/>
    <w:rsid w:val="00261D44"/>
    <w:rsid w:val="00262604"/>
    <w:rsid w:val="00262930"/>
    <w:rsid w:val="002629BD"/>
    <w:rsid w:val="00264D17"/>
    <w:rsid w:val="002650C9"/>
    <w:rsid w:val="0026601D"/>
    <w:rsid w:val="00266899"/>
    <w:rsid w:val="002673D9"/>
    <w:rsid w:val="00267639"/>
    <w:rsid w:val="0027063A"/>
    <w:rsid w:val="00271B96"/>
    <w:rsid w:val="0027214A"/>
    <w:rsid w:val="002722ED"/>
    <w:rsid w:val="00272A07"/>
    <w:rsid w:val="00272FFA"/>
    <w:rsid w:val="00273584"/>
    <w:rsid w:val="002738A8"/>
    <w:rsid w:val="0027581D"/>
    <w:rsid w:val="002758CD"/>
    <w:rsid w:val="002761F3"/>
    <w:rsid w:val="0027676C"/>
    <w:rsid w:val="00276A7B"/>
    <w:rsid w:val="00276DE0"/>
    <w:rsid w:val="00277194"/>
    <w:rsid w:val="0027747D"/>
    <w:rsid w:val="00277F8A"/>
    <w:rsid w:val="00281978"/>
    <w:rsid w:val="002850FA"/>
    <w:rsid w:val="00286EC2"/>
    <w:rsid w:val="00290099"/>
    <w:rsid w:val="00291E9C"/>
    <w:rsid w:val="0029235B"/>
    <w:rsid w:val="002934B1"/>
    <w:rsid w:val="00293A34"/>
    <w:rsid w:val="00293D25"/>
    <w:rsid w:val="0029456C"/>
    <w:rsid w:val="00294CEF"/>
    <w:rsid w:val="002951A2"/>
    <w:rsid w:val="002957BD"/>
    <w:rsid w:val="00297694"/>
    <w:rsid w:val="002A0C83"/>
    <w:rsid w:val="002A14AC"/>
    <w:rsid w:val="002A1B1D"/>
    <w:rsid w:val="002A2679"/>
    <w:rsid w:val="002A2CB7"/>
    <w:rsid w:val="002A32A2"/>
    <w:rsid w:val="002A3DC2"/>
    <w:rsid w:val="002A4F1E"/>
    <w:rsid w:val="002A517A"/>
    <w:rsid w:val="002A5799"/>
    <w:rsid w:val="002A621E"/>
    <w:rsid w:val="002A6A74"/>
    <w:rsid w:val="002A6D3D"/>
    <w:rsid w:val="002A7C43"/>
    <w:rsid w:val="002A7DA8"/>
    <w:rsid w:val="002B02B6"/>
    <w:rsid w:val="002B0F1D"/>
    <w:rsid w:val="002B102F"/>
    <w:rsid w:val="002B1BE7"/>
    <w:rsid w:val="002B2044"/>
    <w:rsid w:val="002B328A"/>
    <w:rsid w:val="002B3345"/>
    <w:rsid w:val="002B36D4"/>
    <w:rsid w:val="002B3D83"/>
    <w:rsid w:val="002B3DFC"/>
    <w:rsid w:val="002B51DF"/>
    <w:rsid w:val="002B529A"/>
    <w:rsid w:val="002B5637"/>
    <w:rsid w:val="002B6788"/>
    <w:rsid w:val="002B6F17"/>
    <w:rsid w:val="002C04DA"/>
    <w:rsid w:val="002C1A11"/>
    <w:rsid w:val="002C1DBD"/>
    <w:rsid w:val="002C2C53"/>
    <w:rsid w:val="002C2CBA"/>
    <w:rsid w:val="002C466D"/>
    <w:rsid w:val="002C46A0"/>
    <w:rsid w:val="002C53BC"/>
    <w:rsid w:val="002C58F6"/>
    <w:rsid w:val="002C5A11"/>
    <w:rsid w:val="002C5D97"/>
    <w:rsid w:val="002C62CD"/>
    <w:rsid w:val="002C6305"/>
    <w:rsid w:val="002C647A"/>
    <w:rsid w:val="002C65C3"/>
    <w:rsid w:val="002C6AAE"/>
    <w:rsid w:val="002C7008"/>
    <w:rsid w:val="002C7134"/>
    <w:rsid w:val="002C72BE"/>
    <w:rsid w:val="002C7C2B"/>
    <w:rsid w:val="002C7EB8"/>
    <w:rsid w:val="002D0CA0"/>
    <w:rsid w:val="002D0DB7"/>
    <w:rsid w:val="002D226F"/>
    <w:rsid w:val="002D2B72"/>
    <w:rsid w:val="002D2E28"/>
    <w:rsid w:val="002D2F3A"/>
    <w:rsid w:val="002D2F6D"/>
    <w:rsid w:val="002D2FD6"/>
    <w:rsid w:val="002D361E"/>
    <w:rsid w:val="002D38FD"/>
    <w:rsid w:val="002D3B53"/>
    <w:rsid w:val="002D3BBD"/>
    <w:rsid w:val="002D4038"/>
    <w:rsid w:val="002D41EB"/>
    <w:rsid w:val="002D44AE"/>
    <w:rsid w:val="002D4652"/>
    <w:rsid w:val="002D59CB"/>
    <w:rsid w:val="002D65C7"/>
    <w:rsid w:val="002D6C7E"/>
    <w:rsid w:val="002D7FC1"/>
    <w:rsid w:val="002E04A7"/>
    <w:rsid w:val="002E0820"/>
    <w:rsid w:val="002E0D71"/>
    <w:rsid w:val="002E19C0"/>
    <w:rsid w:val="002E1D31"/>
    <w:rsid w:val="002E33A8"/>
    <w:rsid w:val="002E3D49"/>
    <w:rsid w:val="002E6027"/>
    <w:rsid w:val="002E6DC8"/>
    <w:rsid w:val="002E7025"/>
    <w:rsid w:val="002E7953"/>
    <w:rsid w:val="002F0205"/>
    <w:rsid w:val="002F0716"/>
    <w:rsid w:val="002F0F25"/>
    <w:rsid w:val="002F23CD"/>
    <w:rsid w:val="002F251A"/>
    <w:rsid w:val="002F3D1B"/>
    <w:rsid w:val="002F5888"/>
    <w:rsid w:val="002F5C8A"/>
    <w:rsid w:val="002F6357"/>
    <w:rsid w:val="002F7368"/>
    <w:rsid w:val="002F792E"/>
    <w:rsid w:val="002F7C0F"/>
    <w:rsid w:val="00300010"/>
    <w:rsid w:val="00300627"/>
    <w:rsid w:val="00300E8A"/>
    <w:rsid w:val="00302FEB"/>
    <w:rsid w:val="00303131"/>
    <w:rsid w:val="00303142"/>
    <w:rsid w:val="00303794"/>
    <w:rsid w:val="00303D90"/>
    <w:rsid w:val="00304025"/>
    <w:rsid w:val="00304B09"/>
    <w:rsid w:val="00304B68"/>
    <w:rsid w:val="00306A23"/>
    <w:rsid w:val="00306BFE"/>
    <w:rsid w:val="0030702F"/>
    <w:rsid w:val="003073A9"/>
    <w:rsid w:val="00307574"/>
    <w:rsid w:val="003077E3"/>
    <w:rsid w:val="00310799"/>
    <w:rsid w:val="00311722"/>
    <w:rsid w:val="00311AC2"/>
    <w:rsid w:val="0031364D"/>
    <w:rsid w:val="00313CE8"/>
    <w:rsid w:val="003144C3"/>
    <w:rsid w:val="00314556"/>
    <w:rsid w:val="003148F3"/>
    <w:rsid w:val="003149EA"/>
    <w:rsid w:val="00314A5F"/>
    <w:rsid w:val="00314DD3"/>
    <w:rsid w:val="003154CD"/>
    <w:rsid w:val="0031624C"/>
    <w:rsid w:val="003167E2"/>
    <w:rsid w:val="0031786B"/>
    <w:rsid w:val="00317BE6"/>
    <w:rsid w:val="003209A4"/>
    <w:rsid w:val="003209FC"/>
    <w:rsid w:val="00320C40"/>
    <w:rsid w:val="00321B04"/>
    <w:rsid w:val="00322DFA"/>
    <w:rsid w:val="00323DD7"/>
    <w:rsid w:val="00324FEF"/>
    <w:rsid w:val="00325271"/>
    <w:rsid w:val="00325FD4"/>
    <w:rsid w:val="00326336"/>
    <w:rsid w:val="00326492"/>
    <w:rsid w:val="0032653F"/>
    <w:rsid w:val="00326DB8"/>
    <w:rsid w:val="003270A8"/>
    <w:rsid w:val="00327775"/>
    <w:rsid w:val="00327987"/>
    <w:rsid w:val="003279D4"/>
    <w:rsid w:val="003301FF"/>
    <w:rsid w:val="00330325"/>
    <w:rsid w:val="003307E8"/>
    <w:rsid w:val="003310E4"/>
    <w:rsid w:val="00331FE4"/>
    <w:rsid w:val="00332352"/>
    <w:rsid w:val="00333159"/>
    <w:rsid w:val="00333B7E"/>
    <w:rsid w:val="00333D72"/>
    <w:rsid w:val="00334A14"/>
    <w:rsid w:val="00334B33"/>
    <w:rsid w:val="003352DB"/>
    <w:rsid w:val="00335A68"/>
    <w:rsid w:val="00337094"/>
    <w:rsid w:val="003377D7"/>
    <w:rsid w:val="003402D8"/>
    <w:rsid w:val="003402FB"/>
    <w:rsid w:val="003406BF"/>
    <w:rsid w:val="00341162"/>
    <w:rsid w:val="003414F2"/>
    <w:rsid w:val="00342C5C"/>
    <w:rsid w:val="00342F28"/>
    <w:rsid w:val="00343B67"/>
    <w:rsid w:val="00344545"/>
    <w:rsid w:val="003448AD"/>
    <w:rsid w:val="003450B4"/>
    <w:rsid w:val="00345245"/>
    <w:rsid w:val="0034581A"/>
    <w:rsid w:val="003467BE"/>
    <w:rsid w:val="00346F6D"/>
    <w:rsid w:val="003473E3"/>
    <w:rsid w:val="00347481"/>
    <w:rsid w:val="0035190D"/>
    <w:rsid w:val="00351B67"/>
    <w:rsid w:val="003523B4"/>
    <w:rsid w:val="003535BF"/>
    <w:rsid w:val="00353C31"/>
    <w:rsid w:val="00353FCE"/>
    <w:rsid w:val="00355819"/>
    <w:rsid w:val="00355DAF"/>
    <w:rsid w:val="00355F16"/>
    <w:rsid w:val="00355FC2"/>
    <w:rsid w:val="003607AF"/>
    <w:rsid w:val="0036110F"/>
    <w:rsid w:val="003616DE"/>
    <w:rsid w:val="00362262"/>
    <w:rsid w:val="00362949"/>
    <w:rsid w:val="00362B0B"/>
    <w:rsid w:val="0036371D"/>
    <w:rsid w:val="003638F6"/>
    <w:rsid w:val="00363939"/>
    <w:rsid w:val="00365464"/>
    <w:rsid w:val="00365A37"/>
    <w:rsid w:val="0036717C"/>
    <w:rsid w:val="00367220"/>
    <w:rsid w:val="00367D59"/>
    <w:rsid w:val="00370440"/>
    <w:rsid w:val="00371484"/>
    <w:rsid w:val="003716A5"/>
    <w:rsid w:val="0037227A"/>
    <w:rsid w:val="00372889"/>
    <w:rsid w:val="00372F4E"/>
    <w:rsid w:val="00372F85"/>
    <w:rsid w:val="00373145"/>
    <w:rsid w:val="003745E3"/>
    <w:rsid w:val="00374770"/>
    <w:rsid w:val="00374B9F"/>
    <w:rsid w:val="00374F5D"/>
    <w:rsid w:val="00375155"/>
    <w:rsid w:val="00375960"/>
    <w:rsid w:val="00376CD1"/>
    <w:rsid w:val="0038078C"/>
    <w:rsid w:val="003807EC"/>
    <w:rsid w:val="00381158"/>
    <w:rsid w:val="003817F3"/>
    <w:rsid w:val="00381BC1"/>
    <w:rsid w:val="00381C66"/>
    <w:rsid w:val="0038258C"/>
    <w:rsid w:val="003828CD"/>
    <w:rsid w:val="00382A14"/>
    <w:rsid w:val="003842FC"/>
    <w:rsid w:val="0038462D"/>
    <w:rsid w:val="00385E8E"/>
    <w:rsid w:val="003869AE"/>
    <w:rsid w:val="00386E26"/>
    <w:rsid w:val="00390296"/>
    <w:rsid w:val="003909D6"/>
    <w:rsid w:val="00391F20"/>
    <w:rsid w:val="0039246F"/>
    <w:rsid w:val="0039291C"/>
    <w:rsid w:val="003937AA"/>
    <w:rsid w:val="00394E3F"/>
    <w:rsid w:val="003954B5"/>
    <w:rsid w:val="00395891"/>
    <w:rsid w:val="003976DA"/>
    <w:rsid w:val="003A0139"/>
    <w:rsid w:val="003A04E4"/>
    <w:rsid w:val="003A0691"/>
    <w:rsid w:val="003A08B4"/>
    <w:rsid w:val="003A0B43"/>
    <w:rsid w:val="003A10B0"/>
    <w:rsid w:val="003A1473"/>
    <w:rsid w:val="003A1774"/>
    <w:rsid w:val="003A1DEA"/>
    <w:rsid w:val="003A219B"/>
    <w:rsid w:val="003A2631"/>
    <w:rsid w:val="003A2B0B"/>
    <w:rsid w:val="003A2FBB"/>
    <w:rsid w:val="003A34E2"/>
    <w:rsid w:val="003A37A5"/>
    <w:rsid w:val="003A3F9D"/>
    <w:rsid w:val="003A4041"/>
    <w:rsid w:val="003A5503"/>
    <w:rsid w:val="003A573F"/>
    <w:rsid w:val="003A5EF9"/>
    <w:rsid w:val="003A661A"/>
    <w:rsid w:val="003A76EF"/>
    <w:rsid w:val="003A7C4B"/>
    <w:rsid w:val="003B01A7"/>
    <w:rsid w:val="003B03E4"/>
    <w:rsid w:val="003B0668"/>
    <w:rsid w:val="003B3D24"/>
    <w:rsid w:val="003B3EDD"/>
    <w:rsid w:val="003B4C97"/>
    <w:rsid w:val="003B4CBC"/>
    <w:rsid w:val="003B4DC8"/>
    <w:rsid w:val="003B584D"/>
    <w:rsid w:val="003B70F0"/>
    <w:rsid w:val="003B7FD6"/>
    <w:rsid w:val="003C0447"/>
    <w:rsid w:val="003C0789"/>
    <w:rsid w:val="003C0D17"/>
    <w:rsid w:val="003C2199"/>
    <w:rsid w:val="003C2CAC"/>
    <w:rsid w:val="003C3727"/>
    <w:rsid w:val="003C39F4"/>
    <w:rsid w:val="003C4F3E"/>
    <w:rsid w:val="003C5574"/>
    <w:rsid w:val="003C5B1C"/>
    <w:rsid w:val="003C6592"/>
    <w:rsid w:val="003C692B"/>
    <w:rsid w:val="003C6E8C"/>
    <w:rsid w:val="003C75FD"/>
    <w:rsid w:val="003C78E6"/>
    <w:rsid w:val="003C7A87"/>
    <w:rsid w:val="003C7C89"/>
    <w:rsid w:val="003D0370"/>
    <w:rsid w:val="003D0E1C"/>
    <w:rsid w:val="003D1F58"/>
    <w:rsid w:val="003D2D13"/>
    <w:rsid w:val="003D4D04"/>
    <w:rsid w:val="003D5521"/>
    <w:rsid w:val="003D59D5"/>
    <w:rsid w:val="003D5B07"/>
    <w:rsid w:val="003D5D14"/>
    <w:rsid w:val="003D7F5A"/>
    <w:rsid w:val="003E0317"/>
    <w:rsid w:val="003E1B3D"/>
    <w:rsid w:val="003E1CB3"/>
    <w:rsid w:val="003E1E3A"/>
    <w:rsid w:val="003E3CBC"/>
    <w:rsid w:val="003E3E35"/>
    <w:rsid w:val="003E50CC"/>
    <w:rsid w:val="003E51E2"/>
    <w:rsid w:val="003E599B"/>
    <w:rsid w:val="003E63D4"/>
    <w:rsid w:val="003E7B2F"/>
    <w:rsid w:val="003F094B"/>
    <w:rsid w:val="003F1429"/>
    <w:rsid w:val="003F27EC"/>
    <w:rsid w:val="003F2BF5"/>
    <w:rsid w:val="003F2D1C"/>
    <w:rsid w:val="003F3DB4"/>
    <w:rsid w:val="003F427A"/>
    <w:rsid w:val="003F5C4E"/>
    <w:rsid w:val="00400105"/>
    <w:rsid w:val="0040149F"/>
    <w:rsid w:val="00401EB7"/>
    <w:rsid w:val="004022FB"/>
    <w:rsid w:val="00402AE2"/>
    <w:rsid w:val="00402BC4"/>
    <w:rsid w:val="00404058"/>
    <w:rsid w:val="004046C1"/>
    <w:rsid w:val="00405510"/>
    <w:rsid w:val="00405533"/>
    <w:rsid w:val="00405E80"/>
    <w:rsid w:val="0040642C"/>
    <w:rsid w:val="00406430"/>
    <w:rsid w:val="004077FF"/>
    <w:rsid w:val="00407C3F"/>
    <w:rsid w:val="00410F21"/>
    <w:rsid w:val="004110DC"/>
    <w:rsid w:val="0041111A"/>
    <w:rsid w:val="00411912"/>
    <w:rsid w:val="004126A7"/>
    <w:rsid w:val="00412862"/>
    <w:rsid w:val="00412D99"/>
    <w:rsid w:val="00412FFF"/>
    <w:rsid w:val="00413672"/>
    <w:rsid w:val="00413BA2"/>
    <w:rsid w:val="00413E73"/>
    <w:rsid w:val="004147E1"/>
    <w:rsid w:val="0041510B"/>
    <w:rsid w:val="0041535F"/>
    <w:rsid w:val="00415D87"/>
    <w:rsid w:val="004166A3"/>
    <w:rsid w:val="004169FA"/>
    <w:rsid w:val="00417147"/>
    <w:rsid w:val="0041778B"/>
    <w:rsid w:val="004207CF"/>
    <w:rsid w:val="00420CF5"/>
    <w:rsid w:val="00420FDA"/>
    <w:rsid w:val="00421240"/>
    <w:rsid w:val="00421253"/>
    <w:rsid w:val="00421AF6"/>
    <w:rsid w:val="00422F7D"/>
    <w:rsid w:val="00423100"/>
    <w:rsid w:val="004231F4"/>
    <w:rsid w:val="004234CC"/>
    <w:rsid w:val="00424850"/>
    <w:rsid w:val="0042497F"/>
    <w:rsid w:val="00424BC7"/>
    <w:rsid w:val="0042511B"/>
    <w:rsid w:val="004251C9"/>
    <w:rsid w:val="004256E1"/>
    <w:rsid w:val="0042721B"/>
    <w:rsid w:val="004278A1"/>
    <w:rsid w:val="00427C55"/>
    <w:rsid w:val="00427CE0"/>
    <w:rsid w:val="00427E70"/>
    <w:rsid w:val="00430035"/>
    <w:rsid w:val="00430057"/>
    <w:rsid w:val="00430487"/>
    <w:rsid w:val="0043078C"/>
    <w:rsid w:val="00431303"/>
    <w:rsid w:val="004313C8"/>
    <w:rsid w:val="0043396B"/>
    <w:rsid w:val="00437B5A"/>
    <w:rsid w:val="00437B93"/>
    <w:rsid w:val="00437D44"/>
    <w:rsid w:val="00441CF2"/>
    <w:rsid w:val="00441E4E"/>
    <w:rsid w:val="004423E4"/>
    <w:rsid w:val="00442686"/>
    <w:rsid w:val="00442A3A"/>
    <w:rsid w:val="00442CE9"/>
    <w:rsid w:val="00445585"/>
    <w:rsid w:val="00445659"/>
    <w:rsid w:val="00445A1E"/>
    <w:rsid w:val="00447E60"/>
    <w:rsid w:val="00450246"/>
    <w:rsid w:val="00450417"/>
    <w:rsid w:val="00450426"/>
    <w:rsid w:val="00451A9C"/>
    <w:rsid w:val="00451CBB"/>
    <w:rsid w:val="00452C1C"/>
    <w:rsid w:val="00453036"/>
    <w:rsid w:val="00453948"/>
    <w:rsid w:val="00453BB3"/>
    <w:rsid w:val="0045463A"/>
    <w:rsid w:val="00454983"/>
    <w:rsid w:val="00455D57"/>
    <w:rsid w:val="004569E6"/>
    <w:rsid w:val="00457238"/>
    <w:rsid w:val="00457587"/>
    <w:rsid w:val="00457687"/>
    <w:rsid w:val="004606D1"/>
    <w:rsid w:val="00460DC4"/>
    <w:rsid w:val="0046131A"/>
    <w:rsid w:val="00462180"/>
    <w:rsid w:val="00463186"/>
    <w:rsid w:val="00465336"/>
    <w:rsid w:val="00465A21"/>
    <w:rsid w:val="00465ABF"/>
    <w:rsid w:val="0046646A"/>
    <w:rsid w:val="004665DA"/>
    <w:rsid w:val="00466C49"/>
    <w:rsid w:val="00467297"/>
    <w:rsid w:val="0046770F"/>
    <w:rsid w:val="00467C8A"/>
    <w:rsid w:val="00470BAE"/>
    <w:rsid w:val="00470DC4"/>
    <w:rsid w:val="004716C1"/>
    <w:rsid w:val="00471C7A"/>
    <w:rsid w:val="0047201D"/>
    <w:rsid w:val="00474044"/>
    <w:rsid w:val="00474B07"/>
    <w:rsid w:val="00475034"/>
    <w:rsid w:val="00475AF5"/>
    <w:rsid w:val="004761FC"/>
    <w:rsid w:val="00476B6F"/>
    <w:rsid w:val="00476C52"/>
    <w:rsid w:val="00476F90"/>
    <w:rsid w:val="004770CE"/>
    <w:rsid w:val="004778C9"/>
    <w:rsid w:val="00477958"/>
    <w:rsid w:val="0048067E"/>
    <w:rsid w:val="00480BE7"/>
    <w:rsid w:val="004811A7"/>
    <w:rsid w:val="004811E9"/>
    <w:rsid w:val="0048175A"/>
    <w:rsid w:val="00481BDD"/>
    <w:rsid w:val="00482046"/>
    <w:rsid w:val="0048249E"/>
    <w:rsid w:val="00482953"/>
    <w:rsid w:val="00483D28"/>
    <w:rsid w:val="0048404F"/>
    <w:rsid w:val="004847B2"/>
    <w:rsid w:val="00484808"/>
    <w:rsid w:val="00485026"/>
    <w:rsid w:val="0048564A"/>
    <w:rsid w:val="00486A48"/>
    <w:rsid w:val="00487AA4"/>
    <w:rsid w:val="004901F4"/>
    <w:rsid w:val="004903E3"/>
    <w:rsid w:val="004903F4"/>
    <w:rsid w:val="00490655"/>
    <w:rsid w:val="00490E76"/>
    <w:rsid w:val="00491276"/>
    <w:rsid w:val="00492F36"/>
    <w:rsid w:val="0049309B"/>
    <w:rsid w:val="004943AB"/>
    <w:rsid w:val="00494C0A"/>
    <w:rsid w:val="004962CF"/>
    <w:rsid w:val="004963CC"/>
    <w:rsid w:val="00496669"/>
    <w:rsid w:val="004A01DE"/>
    <w:rsid w:val="004A03E2"/>
    <w:rsid w:val="004A0E6A"/>
    <w:rsid w:val="004A0F6A"/>
    <w:rsid w:val="004A1750"/>
    <w:rsid w:val="004A2AC2"/>
    <w:rsid w:val="004A34F1"/>
    <w:rsid w:val="004A473B"/>
    <w:rsid w:val="004A4A7E"/>
    <w:rsid w:val="004A5788"/>
    <w:rsid w:val="004A5887"/>
    <w:rsid w:val="004A5BC1"/>
    <w:rsid w:val="004A6A72"/>
    <w:rsid w:val="004A7414"/>
    <w:rsid w:val="004A7B72"/>
    <w:rsid w:val="004B06F5"/>
    <w:rsid w:val="004B0BB8"/>
    <w:rsid w:val="004B0C12"/>
    <w:rsid w:val="004B1174"/>
    <w:rsid w:val="004B13CF"/>
    <w:rsid w:val="004B44B9"/>
    <w:rsid w:val="004B4B0C"/>
    <w:rsid w:val="004B5D16"/>
    <w:rsid w:val="004B6158"/>
    <w:rsid w:val="004B6D5E"/>
    <w:rsid w:val="004B702D"/>
    <w:rsid w:val="004B744B"/>
    <w:rsid w:val="004B77E5"/>
    <w:rsid w:val="004B7EEB"/>
    <w:rsid w:val="004C0131"/>
    <w:rsid w:val="004C1285"/>
    <w:rsid w:val="004C140E"/>
    <w:rsid w:val="004C190F"/>
    <w:rsid w:val="004C210D"/>
    <w:rsid w:val="004C2132"/>
    <w:rsid w:val="004C400B"/>
    <w:rsid w:val="004C4204"/>
    <w:rsid w:val="004C4EB5"/>
    <w:rsid w:val="004C5D4F"/>
    <w:rsid w:val="004C6425"/>
    <w:rsid w:val="004C6A15"/>
    <w:rsid w:val="004C6BDD"/>
    <w:rsid w:val="004C773A"/>
    <w:rsid w:val="004C79CF"/>
    <w:rsid w:val="004C7B93"/>
    <w:rsid w:val="004D013F"/>
    <w:rsid w:val="004D034F"/>
    <w:rsid w:val="004D1124"/>
    <w:rsid w:val="004D1182"/>
    <w:rsid w:val="004D1357"/>
    <w:rsid w:val="004D16F1"/>
    <w:rsid w:val="004D1E1C"/>
    <w:rsid w:val="004D284B"/>
    <w:rsid w:val="004D2F1F"/>
    <w:rsid w:val="004D2FAF"/>
    <w:rsid w:val="004D5310"/>
    <w:rsid w:val="004D6C3D"/>
    <w:rsid w:val="004D7508"/>
    <w:rsid w:val="004E0007"/>
    <w:rsid w:val="004E03DA"/>
    <w:rsid w:val="004E09F9"/>
    <w:rsid w:val="004E12F3"/>
    <w:rsid w:val="004E1FF0"/>
    <w:rsid w:val="004E20A5"/>
    <w:rsid w:val="004E21B7"/>
    <w:rsid w:val="004E30AE"/>
    <w:rsid w:val="004E34F3"/>
    <w:rsid w:val="004E52D7"/>
    <w:rsid w:val="004E5761"/>
    <w:rsid w:val="004E6B7D"/>
    <w:rsid w:val="004F0829"/>
    <w:rsid w:val="004F12C8"/>
    <w:rsid w:val="004F17AE"/>
    <w:rsid w:val="004F192A"/>
    <w:rsid w:val="004F20D2"/>
    <w:rsid w:val="004F250C"/>
    <w:rsid w:val="004F2530"/>
    <w:rsid w:val="004F2770"/>
    <w:rsid w:val="004F2908"/>
    <w:rsid w:val="004F2967"/>
    <w:rsid w:val="004F391F"/>
    <w:rsid w:val="004F3D9E"/>
    <w:rsid w:val="004F48FF"/>
    <w:rsid w:val="004F543E"/>
    <w:rsid w:val="004F584F"/>
    <w:rsid w:val="004F5AD1"/>
    <w:rsid w:val="004F5D49"/>
    <w:rsid w:val="004F6A01"/>
    <w:rsid w:val="004F6FC2"/>
    <w:rsid w:val="004F7303"/>
    <w:rsid w:val="004F7439"/>
    <w:rsid w:val="004F7E1D"/>
    <w:rsid w:val="005000B8"/>
    <w:rsid w:val="005002C1"/>
    <w:rsid w:val="005013E8"/>
    <w:rsid w:val="005025FD"/>
    <w:rsid w:val="00502CCB"/>
    <w:rsid w:val="00503E24"/>
    <w:rsid w:val="0050471E"/>
    <w:rsid w:val="00504955"/>
    <w:rsid w:val="00505264"/>
    <w:rsid w:val="005055A6"/>
    <w:rsid w:val="00505776"/>
    <w:rsid w:val="00505850"/>
    <w:rsid w:val="00505B39"/>
    <w:rsid w:val="00505E42"/>
    <w:rsid w:val="00507C7E"/>
    <w:rsid w:val="00507DD8"/>
    <w:rsid w:val="00510186"/>
    <w:rsid w:val="00510F36"/>
    <w:rsid w:val="0051125A"/>
    <w:rsid w:val="00511ADD"/>
    <w:rsid w:val="00511CC9"/>
    <w:rsid w:val="00512464"/>
    <w:rsid w:val="00512BD3"/>
    <w:rsid w:val="005131BC"/>
    <w:rsid w:val="00513467"/>
    <w:rsid w:val="005153CC"/>
    <w:rsid w:val="005158B9"/>
    <w:rsid w:val="005158C9"/>
    <w:rsid w:val="005165E4"/>
    <w:rsid w:val="005167C5"/>
    <w:rsid w:val="005170F9"/>
    <w:rsid w:val="00517290"/>
    <w:rsid w:val="0051768D"/>
    <w:rsid w:val="00520732"/>
    <w:rsid w:val="00520739"/>
    <w:rsid w:val="00520894"/>
    <w:rsid w:val="00520CF3"/>
    <w:rsid w:val="005217F4"/>
    <w:rsid w:val="00522039"/>
    <w:rsid w:val="005225E8"/>
    <w:rsid w:val="0052292A"/>
    <w:rsid w:val="005244AC"/>
    <w:rsid w:val="005244E6"/>
    <w:rsid w:val="00525110"/>
    <w:rsid w:val="005254BA"/>
    <w:rsid w:val="00525589"/>
    <w:rsid w:val="0052668E"/>
    <w:rsid w:val="00526A05"/>
    <w:rsid w:val="00526C04"/>
    <w:rsid w:val="0052705C"/>
    <w:rsid w:val="005270B9"/>
    <w:rsid w:val="0052715E"/>
    <w:rsid w:val="00527211"/>
    <w:rsid w:val="00527621"/>
    <w:rsid w:val="00530B3E"/>
    <w:rsid w:val="00530B6F"/>
    <w:rsid w:val="005318D4"/>
    <w:rsid w:val="00531ADF"/>
    <w:rsid w:val="005331CC"/>
    <w:rsid w:val="00533F79"/>
    <w:rsid w:val="0053461D"/>
    <w:rsid w:val="0053479B"/>
    <w:rsid w:val="00534A95"/>
    <w:rsid w:val="00535D3A"/>
    <w:rsid w:val="0053637E"/>
    <w:rsid w:val="00536DFF"/>
    <w:rsid w:val="005378C5"/>
    <w:rsid w:val="00537AF9"/>
    <w:rsid w:val="005411B2"/>
    <w:rsid w:val="00541A1B"/>
    <w:rsid w:val="00541C35"/>
    <w:rsid w:val="00541ED9"/>
    <w:rsid w:val="0054257A"/>
    <w:rsid w:val="00542F4E"/>
    <w:rsid w:val="0054360F"/>
    <w:rsid w:val="00543769"/>
    <w:rsid w:val="00543935"/>
    <w:rsid w:val="00543B8D"/>
    <w:rsid w:val="00543C0F"/>
    <w:rsid w:val="00543C11"/>
    <w:rsid w:val="00545553"/>
    <w:rsid w:val="005455AC"/>
    <w:rsid w:val="00545EB3"/>
    <w:rsid w:val="00546D0D"/>
    <w:rsid w:val="005472A9"/>
    <w:rsid w:val="00547B13"/>
    <w:rsid w:val="00550813"/>
    <w:rsid w:val="00551F1E"/>
    <w:rsid w:val="0055203B"/>
    <w:rsid w:val="0055353D"/>
    <w:rsid w:val="005539C7"/>
    <w:rsid w:val="00553EC3"/>
    <w:rsid w:val="0055454B"/>
    <w:rsid w:val="005556B1"/>
    <w:rsid w:val="00555EF1"/>
    <w:rsid w:val="0055672B"/>
    <w:rsid w:val="00556D76"/>
    <w:rsid w:val="00557325"/>
    <w:rsid w:val="00557332"/>
    <w:rsid w:val="00557899"/>
    <w:rsid w:val="0056062C"/>
    <w:rsid w:val="00560674"/>
    <w:rsid w:val="00560D6F"/>
    <w:rsid w:val="00561FB0"/>
    <w:rsid w:val="005625AC"/>
    <w:rsid w:val="00562B37"/>
    <w:rsid w:val="00562CDC"/>
    <w:rsid w:val="00562E88"/>
    <w:rsid w:val="00563D63"/>
    <w:rsid w:val="00564810"/>
    <w:rsid w:val="005653A0"/>
    <w:rsid w:val="0056579F"/>
    <w:rsid w:val="00565925"/>
    <w:rsid w:val="005659B7"/>
    <w:rsid w:val="00566E77"/>
    <w:rsid w:val="00566F44"/>
    <w:rsid w:val="0056781A"/>
    <w:rsid w:val="00570707"/>
    <w:rsid w:val="00571604"/>
    <w:rsid w:val="00571BF7"/>
    <w:rsid w:val="005725CE"/>
    <w:rsid w:val="005739A2"/>
    <w:rsid w:val="00573DD5"/>
    <w:rsid w:val="00574A62"/>
    <w:rsid w:val="005758D9"/>
    <w:rsid w:val="00575D51"/>
    <w:rsid w:val="005770BA"/>
    <w:rsid w:val="0057789F"/>
    <w:rsid w:val="00577A77"/>
    <w:rsid w:val="00577E5A"/>
    <w:rsid w:val="00577FBC"/>
    <w:rsid w:val="00580B06"/>
    <w:rsid w:val="00582C6A"/>
    <w:rsid w:val="005836A0"/>
    <w:rsid w:val="00583916"/>
    <w:rsid w:val="005853BF"/>
    <w:rsid w:val="00585A69"/>
    <w:rsid w:val="00586387"/>
    <w:rsid w:val="00587DAD"/>
    <w:rsid w:val="005913E5"/>
    <w:rsid w:val="00591A61"/>
    <w:rsid w:val="00593EE8"/>
    <w:rsid w:val="005942BE"/>
    <w:rsid w:val="005945AE"/>
    <w:rsid w:val="005948BB"/>
    <w:rsid w:val="005A030B"/>
    <w:rsid w:val="005A0B84"/>
    <w:rsid w:val="005A1226"/>
    <w:rsid w:val="005A17EC"/>
    <w:rsid w:val="005A1F2D"/>
    <w:rsid w:val="005A2112"/>
    <w:rsid w:val="005A2CCB"/>
    <w:rsid w:val="005A3BA3"/>
    <w:rsid w:val="005A40EB"/>
    <w:rsid w:val="005A4688"/>
    <w:rsid w:val="005A4725"/>
    <w:rsid w:val="005A5099"/>
    <w:rsid w:val="005A5AAE"/>
    <w:rsid w:val="005A5DEC"/>
    <w:rsid w:val="005A6E97"/>
    <w:rsid w:val="005B03FA"/>
    <w:rsid w:val="005B10D1"/>
    <w:rsid w:val="005B2353"/>
    <w:rsid w:val="005B3539"/>
    <w:rsid w:val="005B451C"/>
    <w:rsid w:val="005B4979"/>
    <w:rsid w:val="005B4C6F"/>
    <w:rsid w:val="005B4CC5"/>
    <w:rsid w:val="005B52CA"/>
    <w:rsid w:val="005B56FA"/>
    <w:rsid w:val="005B6246"/>
    <w:rsid w:val="005B68E0"/>
    <w:rsid w:val="005B6EC4"/>
    <w:rsid w:val="005B799A"/>
    <w:rsid w:val="005B7D3D"/>
    <w:rsid w:val="005C0BE5"/>
    <w:rsid w:val="005C1B57"/>
    <w:rsid w:val="005C267A"/>
    <w:rsid w:val="005C387D"/>
    <w:rsid w:val="005C401A"/>
    <w:rsid w:val="005C4361"/>
    <w:rsid w:val="005C533D"/>
    <w:rsid w:val="005C6BAA"/>
    <w:rsid w:val="005C7448"/>
    <w:rsid w:val="005C74F4"/>
    <w:rsid w:val="005C775C"/>
    <w:rsid w:val="005C7948"/>
    <w:rsid w:val="005C7AE0"/>
    <w:rsid w:val="005D04A6"/>
    <w:rsid w:val="005D0AD6"/>
    <w:rsid w:val="005D0C2B"/>
    <w:rsid w:val="005D1561"/>
    <w:rsid w:val="005D16EB"/>
    <w:rsid w:val="005D2493"/>
    <w:rsid w:val="005D297F"/>
    <w:rsid w:val="005D2A38"/>
    <w:rsid w:val="005D2AC7"/>
    <w:rsid w:val="005D2E7A"/>
    <w:rsid w:val="005D2FBA"/>
    <w:rsid w:val="005D4718"/>
    <w:rsid w:val="005D4A6E"/>
    <w:rsid w:val="005D5B7A"/>
    <w:rsid w:val="005D63AE"/>
    <w:rsid w:val="005D64E2"/>
    <w:rsid w:val="005D6590"/>
    <w:rsid w:val="005D6BC6"/>
    <w:rsid w:val="005D725D"/>
    <w:rsid w:val="005D732A"/>
    <w:rsid w:val="005D78ED"/>
    <w:rsid w:val="005E00A6"/>
    <w:rsid w:val="005E08BB"/>
    <w:rsid w:val="005E08ED"/>
    <w:rsid w:val="005E122F"/>
    <w:rsid w:val="005E146F"/>
    <w:rsid w:val="005E2B2F"/>
    <w:rsid w:val="005E2CA4"/>
    <w:rsid w:val="005E2F8C"/>
    <w:rsid w:val="005E3019"/>
    <w:rsid w:val="005E33E0"/>
    <w:rsid w:val="005E343C"/>
    <w:rsid w:val="005E3776"/>
    <w:rsid w:val="005E3DB9"/>
    <w:rsid w:val="005E4E62"/>
    <w:rsid w:val="005E53BF"/>
    <w:rsid w:val="005E66E7"/>
    <w:rsid w:val="005E7429"/>
    <w:rsid w:val="005F0553"/>
    <w:rsid w:val="005F1A57"/>
    <w:rsid w:val="005F1DF7"/>
    <w:rsid w:val="005F1F16"/>
    <w:rsid w:val="005F290D"/>
    <w:rsid w:val="005F396F"/>
    <w:rsid w:val="005F43F8"/>
    <w:rsid w:val="005F47D3"/>
    <w:rsid w:val="005F5859"/>
    <w:rsid w:val="005F5DD7"/>
    <w:rsid w:val="005F652E"/>
    <w:rsid w:val="005F7076"/>
    <w:rsid w:val="005F7534"/>
    <w:rsid w:val="00600177"/>
    <w:rsid w:val="00600ADF"/>
    <w:rsid w:val="00600FD6"/>
    <w:rsid w:val="00601775"/>
    <w:rsid w:val="00601B41"/>
    <w:rsid w:val="00601EE0"/>
    <w:rsid w:val="00605341"/>
    <w:rsid w:val="006054E0"/>
    <w:rsid w:val="006055B5"/>
    <w:rsid w:val="006057F4"/>
    <w:rsid w:val="00605DDD"/>
    <w:rsid w:val="006067F9"/>
    <w:rsid w:val="0060717B"/>
    <w:rsid w:val="006100DF"/>
    <w:rsid w:val="006100F8"/>
    <w:rsid w:val="006111E1"/>
    <w:rsid w:val="0061309B"/>
    <w:rsid w:val="00613D3F"/>
    <w:rsid w:val="0061506A"/>
    <w:rsid w:val="00615729"/>
    <w:rsid w:val="00615AEF"/>
    <w:rsid w:val="00616D6E"/>
    <w:rsid w:val="006178C0"/>
    <w:rsid w:val="00617B3A"/>
    <w:rsid w:val="00617DAB"/>
    <w:rsid w:val="00617DEC"/>
    <w:rsid w:val="00620371"/>
    <w:rsid w:val="00620650"/>
    <w:rsid w:val="00620F68"/>
    <w:rsid w:val="00620F96"/>
    <w:rsid w:val="00621268"/>
    <w:rsid w:val="0062136F"/>
    <w:rsid w:val="0062182D"/>
    <w:rsid w:val="00621E7F"/>
    <w:rsid w:val="00621E9F"/>
    <w:rsid w:val="00622104"/>
    <w:rsid w:val="00624006"/>
    <w:rsid w:val="006240AE"/>
    <w:rsid w:val="0062443B"/>
    <w:rsid w:val="00624982"/>
    <w:rsid w:val="00624A4D"/>
    <w:rsid w:val="00624C79"/>
    <w:rsid w:val="00624CC9"/>
    <w:rsid w:val="00625098"/>
    <w:rsid w:val="00625936"/>
    <w:rsid w:val="00625C77"/>
    <w:rsid w:val="0062752E"/>
    <w:rsid w:val="00627BFC"/>
    <w:rsid w:val="006300CE"/>
    <w:rsid w:val="006302D3"/>
    <w:rsid w:val="00630ED4"/>
    <w:rsid w:val="0063116E"/>
    <w:rsid w:val="006311BB"/>
    <w:rsid w:val="00631922"/>
    <w:rsid w:val="00631A19"/>
    <w:rsid w:val="00631B61"/>
    <w:rsid w:val="006321EE"/>
    <w:rsid w:val="00632511"/>
    <w:rsid w:val="006335E0"/>
    <w:rsid w:val="00634952"/>
    <w:rsid w:val="00634C09"/>
    <w:rsid w:val="006354C0"/>
    <w:rsid w:val="00635B7C"/>
    <w:rsid w:val="00636004"/>
    <w:rsid w:val="0063618A"/>
    <w:rsid w:val="00636452"/>
    <w:rsid w:val="006367B5"/>
    <w:rsid w:val="00636A43"/>
    <w:rsid w:val="006371BA"/>
    <w:rsid w:val="0063733E"/>
    <w:rsid w:val="006376C5"/>
    <w:rsid w:val="00640817"/>
    <w:rsid w:val="0064086F"/>
    <w:rsid w:val="0064148E"/>
    <w:rsid w:val="006416A6"/>
    <w:rsid w:val="00641F4F"/>
    <w:rsid w:val="00642AA9"/>
    <w:rsid w:val="006431CB"/>
    <w:rsid w:val="00643B06"/>
    <w:rsid w:val="00643E39"/>
    <w:rsid w:val="00651267"/>
    <w:rsid w:val="00651497"/>
    <w:rsid w:val="00651B62"/>
    <w:rsid w:val="0065209F"/>
    <w:rsid w:val="0065310E"/>
    <w:rsid w:val="00653227"/>
    <w:rsid w:val="00653357"/>
    <w:rsid w:val="0065352B"/>
    <w:rsid w:val="00654AFA"/>
    <w:rsid w:val="00654DF4"/>
    <w:rsid w:val="0065526F"/>
    <w:rsid w:val="00657140"/>
    <w:rsid w:val="00660F42"/>
    <w:rsid w:val="006617E1"/>
    <w:rsid w:val="006618EF"/>
    <w:rsid w:val="00661D05"/>
    <w:rsid w:val="0066208C"/>
    <w:rsid w:val="0066274E"/>
    <w:rsid w:val="006643A8"/>
    <w:rsid w:val="006645AF"/>
    <w:rsid w:val="00664D6D"/>
    <w:rsid w:val="00666141"/>
    <w:rsid w:val="006669E4"/>
    <w:rsid w:val="00667A25"/>
    <w:rsid w:val="00667BFA"/>
    <w:rsid w:val="006708A3"/>
    <w:rsid w:val="00670E59"/>
    <w:rsid w:val="00671357"/>
    <w:rsid w:val="006715E1"/>
    <w:rsid w:val="006730F1"/>
    <w:rsid w:val="00673F17"/>
    <w:rsid w:val="00674A0F"/>
    <w:rsid w:val="00674D63"/>
    <w:rsid w:val="006751C4"/>
    <w:rsid w:val="0067551A"/>
    <w:rsid w:val="006757B1"/>
    <w:rsid w:val="006758C8"/>
    <w:rsid w:val="00675A6D"/>
    <w:rsid w:val="0067648A"/>
    <w:rsid w:val="00676CF5"/>
    <w:rsid w:val="0067780A"/>
    <w:rsid w:val="00677B93"/>
    <w:rsid w:val="00680B67"/>
    <w:rsid w:val="006820B8"/>
    <w:rsid w:val="00683F57"/>
    <w:rsid w:val="0068469C"/>
    <w:rsid w:val="00684F0D"/>
    <w:rsid w:val="00685576"/>
    <w:rsid w:val="0068591A"/>
    <w:rsid w:val="00685C85"/>
    <w:rsid w:val="00690195"/>
    <w:rsid w:val="00691408"/>
    <w:rsid w:val="006917A6"/>
    <w:rsid w:val="00691913"/>
    <w:rsid w:val="00691F11"/>
    <w:rsid w:val="00691F1E"/>
    <w:rsid w:val="00692862"/>
    <w:rsid w:val="00692D88"/>
    <w:rsid w:val="006937A0"/>
    <w:rsid w:val="00693C20"/>
    <w:rsid w:val="00694E55"/>
    <w:rsid w:val="00695445"/>
    <w:rsid w:val="00697620"/>
    <w:rsid w:val="006978CB"/>
    <w:rsid w:val="006A0AF7"/>
    <w:rsid w:val="006A0CCE"/>
    <w:rsid w:val="006A13C0"/>
    <w:rsid w:val="006A1C91"/>
    <w:rsid w:val="006A2180"/>
    <w:rsid w:val="006A289B"/>
    <w:rsid w:val="006A2EE9"/>
    <w:rsid w:val="006A30F3"/>
    <w:rsid w:val="006A3141"/>
    <w:rsid w:val="006A35B8"/>
    <w:rsid w:val="006A3992"/>
    <w:rsid w:val="006A3DA6"/>
    <w:rsid w:val="006A3F27"/>
    <w:rsid w:val="006A4B27"/>
    <w:rsid w:val="006A4F12"/>
    <w:rsid w:val="006A5901"/>
    <w:rsid w:val="006A5D82"/>
    <w:rsid w:val="006A6563"/>
    <w:rsid w:val="006A72EF"/>
    <w:rsid w:val="006A794C"/>
    <w:rsid w:val="006B058A"/>
    <w:rsid w:val="006B07C8"/>
    <w:rsid w:val="006B0AF7"/>
    <w:rsid w:val="006B28C3"/>
    <w:rsid w:val="006B40E8"/>
    <w:rsid w:val="006B4B0B"/>
    <w:rsid w:val="006B63E1"/>
    <w:rsid w:val="006B72A5"/>
    <w:rsid w:val="006B7377"/>
    <w:rsid w:val="006B76F1"/>
    <w:rsid w:val="006B7A59"/>
    <w:rsid w:val="006C0314"/>
    <w:rsid w:val="006C06AE"/>
    <w:rsid w:val="006C1304"/>
    <w:rsid w:val="006C20A4"/>
    <w:rsid w:val="006C229B"/>
    <w:rsid w:val="006C2DD3"/>
    <w:rsid w:val="006C2F06"/>
    <w:rsid w:val="006C32F6"/>
    <w:rsid w:val="006C35D5"/>
    <w:rsid w:val="006C408C"/>
    <w:rsid w:val="006C40B8"/>
    <w:rsid w:val="006C5A08"/>
    <w:rsid w:val="006C6957"/>
    <w:rsid w:val="006C714B"/>
    <w:rsid w:val="006C7256"/>
    <w:rsid w:val="006D0927"/>
    <w:rsid w:val="006D1AFD"/>
    <w:rsid w:val="006D1E46"/>
    <w:rsid w:val="006D2B94"/>
    <w:rsid w:val="006D3ED9"/>
    <w:rsid w:val="006D4580"/>
    <w:rsid w:val="006D575D"/>
    <w:rsid w:val="006D588B"/>
    <w:rsid w:val="006D6829"/>
    <w:rsid w:val="006D693D"/>
    <w:rsid w:val="006D6AAF"/>
    <w:rsid w:val="006D6AD5"/>
    <w:rsid w:val="006D75A9"/>
    <w:rsid w:val="006D78A2"/>
    <w:rsid w:val="006E0408"/>
    <w:rsid w:val="006E0767"/>
    <w:rsid w:val="006E1FC2"/>
    <w:rsid w:val="006E201C"/>
    <w:rsid w:val="006E27C6"/>
    <w:rsid w:val="006E2888"/>
    <w:rsid w:val="006E3142"/>
    <w:rsid w:val="006E4021"/>
    <w:rsid w:val="006E40D7"/>
    <w:rsid w:val="006E432B"/>
    <w:rsid w:val="006E444F"/>
    <w:rsid w:val="006E7345"/>
    <w:rsid w:val="006E7661"/>
    <w:rsid w:val="006E7B2F"/>
    <w:rsid w:val="006F0F98"/>
    <w:rsid w:val="006F0FAE"/>
    <w:rsid w:val="006F0FEC"/>
    <w:rsid w:val="006F246B"/>
    <w:rsid w:val="006F289C"/>
    <w:rsid w:val="006F3D16"/>
    <w:rsid w:val="006F48F0"/>
    <w:rsid w:val="006F4F1B"/>
    <w:rsid w:val="006F4FAE"/>
    <w:rsid w:val="006F559B"/>
    <w:rsid w:val="006F5866"/>
    <w:rsid w:val="006F7A16"/>
    <w:rsid w:val="0070103F"/>
    <w:rsid w:val="007032B0"/>
    <w:rsid w:val="007033C4"/>
    <w:rsid w:val="007033C7"/>
    <w:rsid w:val="0070399F"/>
    <w:rsid w:val="00704B80"/>
    <w:rsid w:val="00704D62"/>
    <w:rsid w:val="00704D65"/>
    <w:rsid w:val="0070525D"/>
    <w:rsid w:val="00705AC8"/>
    <w:rsid w:val="0070685C"/>
    <w:rsid w:val="0070750B"/>
    <w:rsid w:val="00707742"/>
    <w:rsid w:val="0070793B"/>
    <w:rsid w:val="00707C50"/>
    <w:rsid w:val="0071005A"/>
    <w:rsid w:val="007106D2"/>
    <w:rsid w:val="00710A78"/>
    <w:rsid w:val="00711AE7"/>
    <w:rsid w:val="007129BE"/>
    <w:rsid w:val="00712BA8"/>
    <w:rsid w:val="00712D5B"/>
    <w:rsid w:val="00713841"/>
    <w:rsid w:val="00713879"/>
    <w:rsid w:val="00713C38"/>
    <w:rsid w:val="00714A8C"/>
    <w:rsid w:val="007150DB"/>
    <w:rsid w:val="00715E8F"/>
    <w:rsid w:val="007172FC"/>
    <w:rsid w:val="00717985"/>
    <w:rsid w:val="00720709"/>
    <w:rsid w:val="0072073C"/>
    <w:rsid w:val="00720756"/>
    <w:rsid w:val="0072179B"/>
    <w:rsid w:val="00721EB0"/>
    <w:rsid w:val="0072262D"/>
    <w:rsid w:val="007226CC"/>
    <w:rsid w:val="00722A27"/>
    <w:rsid w:val="00722AB0"/>
    <w:rsid w:val="00722B9C"/>
    <w:rsid w:val="00722F2B"/>
    <w:rsid w:val="00722F46"/>
    <w:rsid w:val="007236EE"/>
    <w:rsid w:val="00723CBE"/>
    <w:rsid w:val="00724185"/>
    <w:rsid w:val="007254F2"/>
    <w:rsid w:val="007257F9"/>
    <w:rsid w:val="007259C0"/>
    <w:rsid w:val="0072618E"/>
    <w:rsid w:val="007268CB"/>
    <w:rsid w:val="00726AA6"/>
    <w:rsid w:val="00726FEA"/>
    <w:rsid w:val="007276AE"/>
    <w:rsid w:val="00730DDE"/>
    <w:rsid w:val="00731D88"/>
    <w:rsid w:val="0073237E"/>
    <w:rsid w:val="0073290E"/>
    <w:rsid w:val="00733214"/>
    <w:rsid w:val="007333C6"/>
    <w:rsid w:val="0073475B"/>
    <w:rsid w:val="007347AF"/>
    <w:rsid w:val="007349B1"/>
    <w:rsid w:val="00735758"/>
    <w:rsid w:val="00735ADF"/>
    <w:rsid w:val="00736F79"/>
    <w:rsid w:val="00737792"/>
    <w:rsid w:val="00740672"/>
    <w:rsid w:val="0074105D"/>
    <w:rsid w:val="0074133A"/>
    <w:rsid w:val="00741F2F"/>
    <w:rsid w:val="007425E6"/>
    <w:rsid w:val="007429E7"/>
    <w:rsid w:val="007454EB"/>
    <w:rsid w:val="00746A0F"/>
    <w:rsid w:val="00746B7E"/>
    <w:rsid w:val="00746B9C"/>
    <w:rsid w:val="00746DC7"/>
    <w:rsid w:val="00746DFB"/>
    <w:rsid w:val="00747195"/>
    <w:rsid w:val="00747848"/>
    <w:rsid w:val="00747F7A"/>
    <w:rsid w:val="00750719"/>
    <w:rsid w:val="0075086E"/>
    <w:rsid w:val="00751187"/>
    <w:rsid w:val="007511DF"/>
    <w:rsid w:val="00751DBB"/>
    <w:rsid w:val="0075243F"/>
    <w:rsid w:val="007533B5"/>
    <w:rsid w:val="00754968"/>
    <w:rsid w:val="00755778"/>
    <w:rsid w:val="00755F7D"/>
    <w:rsid w:val="007565AB"/>
    <w:rsid w:val="0075683D"/>
    <w:rsid w:val="0075685F"/>
    <w:rsid w:val="0075697B"/>
    <w:rsid w:val="007569ED"/>
    <w:rsid w:val="007573D6"/>
    <w:rsid w:val="00757C8A"/>
    <w:rsid w:val="00757F2A"/>
    <w:rsid w:val="00760718"/>
    <w:rsid w:val="00760FD9"/>
    <w:rsid w:val="007615B1"/>
    <w:rsid w:val="00762466"/>
    <w:rsid w:val="00762973"/>
    <w:rsid w:val="00764F02"/>
    <w:rsid w:val="007651D8"/>
    <w:rsid w:val="0076521C"/>
    <w:rsid w:val="00765C35"/>
    <w:rsid w:val="0076622D"/>
    <w:rsid w:val="007667A4"/>
    <w:rsid w:val="00766C99"/>
    <w:rsid w:val="00767B3A"/>
    <w:rsid w:val="00767F08"/>
    <w:rsid w:val="00767F6E"/>
    <w:rsid w:val="00770F69"/>
    <w:rsid w:val="00770FA3"/>
    <w:rsid w:val="0077141E"/>
    <w:rsid w:val="00771590"/>
    <w:rsid w:val="00771C3E"/>
    <w:rsid w:val="00772461"/>
    <w:rsid w:val="00772826"/>
    <w:rsid w:val="00773BAA"/>
    <w:rsid w:val="00774D41"/>
    <w:rsid w:val="007756EF"/>
    <w:rsid w:val="00775974"/>
    <w:rsid w:val="00777B80"/>
    <w:rsid w:val="00781745"/>
    <w:rsid w:val="007818D0"/>
    <w:rsid w:val="007824CB"/>
    <w:rsid w:val="00783AE9"/>
    <w:rsid w:val="00784E35"/>
    <w:rsid w:val="007858EA"/>
    <w:rsid w:val="0078606A"/>
    <w:rsid w:val="00786543"/>
    <w:rsid w:val="0079018F"/>
    <w:rsid w:val="00791479"/>
    <w:rsid w:val="00791696"/>
    <w:rsid w:val="00791B66"/>
    <w:rsid w:val="0079244F"/>
    <w:rsid w:val="0079292F"/>
    <w:rsid w:val="00793E8B"/>
    <w:rsid w:val="00793F1C"/>
    <w:rsid w:val="007947B3"/>
    <w:rsid w:val="007948FA"/>
    <w:rsid w:val="00794EC1"/>
    <w:rsid w:val="007954C5"/>
    <w:rsid w:val="00795E1D"/>
    <w:rsid w:val="00796904"/>
    <w:rsid w:val="00797662"/>
    <w:rsid w:val="00797797"/>
    <w:rsid w:val="00797D33"/>
    <w:rsid w:val="007A1103"/>
    <w:rsid w:val="007A1199"/>
    <w:rsid w:val="007A1BD4"/>
    <w:rsid w:val="007A20DA"/>
    <w:rsid w:val="007A3474"/>
    <w:rsid w:val="007A4801"/>
    <w:rsid w:val="007A531C"/>
    <w:rsid w:val="007A5DA5"/>
    <w:rsid w:val="007A5E46"/>
    <w:rsid w:val="007A61CB"/>
    <w:rsid w:val="007A6966"/>
    <w:rsid w:val="007A6DB4"/>
    <w:rsid w:val="007A7197"/>
    <w:rsid w:val="007A73A2"/>
    <w:rsid w:val="007A73DD"/>
    <w:rsid w:val="007A7C5F"/>
    <w:rsid w:val="007A7E02"/>
    <w:rsid w:val="007B045B"/>
    <w:rsid w:val="007B0BE2"/>
    <w:rsid w:val="007B17B7"/>
    <w:rsid w:val="007B23DC"/>
    <w:rsid w:val="007B2439"/>
    <w:rsid w:val="007B2744"/>
    <w:rsid w:val="007B2AAF"/>
    <w:rsid w:val="007B4473"/>
    <w:rsid w:val="007B4D07"/>
    <w:rsid w:val="007B4DA9"/>
    <w:rsid w:val="007B4E85"/>
    <w:rsid w:val="007B50C0"/>
    <w:rsid w:val="007B5D10"/>
    <w:rsid w:val="007B5E9E"/>
    <w:rsid w:val="007B6380"/>
    <w:rsid w:val="007B6AE7"/>
    <w:rsid w:val="007B70C9"/>
    <w:rsid w:val="007B7936"/>
    <w:rsid w:val="007B7A05"/>
    <w:rsid w:val="007C02D8"/>
    <w:rsid w:val="007C1E55"/>
    <w:rsid w:val="007C2538"/>
    <w:rsid w:val="007C2A13"/>
    <w:rsid w:val="007C329E"/>
    <w:rsid w:val="007C3A92"/>
    <w:rsid w:val="007C47D9"/>
    <w:rsid w:val="007C48D0"/>
    <w:rsid w:val="007C5BCA"/>
    <w:rsid w:val="007C5D09"/>
    <w:rsid w:val="007C61AC"/>
    <w:rsid w:val="007C6872"/>
    <w:rsid w:val="007C6A79"/>
    <w:rsid w:val="007C6CAC"/>
    <w:rsid w:val="007C740B"/>
    <w:rsid w:val="007C7759"/>
    <w:rsid w:val="007C7BE4"/>
    <w:rsid w:val="007C7E3D"/>
    <w:rsid w:val="007C7F69"/>
    <w:rsid w:val="007D1B6B"/>
    <w:rsid w:val="007D23E3"/>
    <w:rsid w:val="007D25C1"/>
    <w:rsid w:val="007D2C00"/>
    <w:rsid w:val="007D3BE9"/>
    <w:rsid w:val="007D3EFF"/>
    <w:rsid w:val="007D40EE"/>
    <w:rsid w:val="007D431E"/>
    <w:rsid w:val="007D47D7"/>
    <w:rsid w:val="007D484A"/>
    <w:rsid w:val="007D4869"/>
    <w:rsid w:val="007D48DE"/>
    <w:rsid w:val="007D4919"/>
    <w:rsid w:val="007D5680"/>
    <w:rsid w:val="007D577C"/>
    <w:rsid w:val="007D681D"/>
    <w:rsid w:val="007D6970"/>
    <w:rsid w:val="007D72D1"/>
    <w:rsid w:val="007D74C8"/>
    <w:rsid w:val="007D7791"/>
    <w:rsid w:val="007D7FB4"/>
    <w:rsid w:val="007E0738"/>
    <w:rsid w:val="007E1E24"/>
    <w:rsid w:val="007E2308"/>
    <w:rsid w:val="007E24FD"/>
    <w:rsid w:val="007E2C60"/>
    <w:rsid w:val="007E312C"/>
    <w:rsid w:val="007E31DA"/>
    <w:rsid w:val="007E32E0"/>
    <w:rsid w:val="007E49AB"/>
    <w:rsid w:val="007E4CBF"/>
    <w:rsid w:val="007E588C"/>
    <w:rsid w:val="007E5B10"/>
    <w:rsid w:val="007E6666"/>
    <w:rsid w:val="007E705B"/>
    <w:rsid w:val="007E7B16"/>
    <w:rsid w:val="007F0572"/>
    <w:rsid w:val="007F0FEB"/>
    <w:rsid w:val="007F1CD0"/>
    <w:rsid w:val="007F1F5F"/>
    <w:rsid w:val="007F2020"/>
    <w:rsid w:val="007F250B"/>
    <w:rsid w:val="007F2D80"/>
    <w:rsid w:val="007F3886"/>
    <w:rsid w:val="007F484E"/>
    <w:rsid w:val="007F595F"/>
    <w:rsid w:val="007F6839"/>
    <w:rsid w:val="00800E27"/>
    <w:rsid w:val="00800F3E"/>
    <w:rsid w:val="00801819"/>
    <w:rsid w:val="00801EEA"/>
    <w:rsid w:val="00801F42"/>
    <w:rsid w:val="00802287"/>
    <w:rsid w:val="00802E9B"/>
    <w:rsid w:val="008037C3"/>
    <w:rsid w:val="00803A49"/>
    <w:rsid w:val="00803C99"/>
    <w:rsid w:val="00804917"/>
    <w:rsid w:val="00804B18"/>
    <w:rsid w:val="00805586"/>
    <w:rsid w:val="008067A1"/>
    <w:rsid w:val="00806C36"/>
    <w:rsid w:val="00807028"/>
    <w:rsid w:val="0080727C"/>
    <w:rsid w:val="00807F9B"/>
    <w:rsid w:val="00811381"/>
    <w:rsid w:val="0081178C"/>
    <w:rsid w:val="00811CB3"/>
    <w:rsid w:val="00812335"/>
    <w:rsid w:val="0081234F"/>
    <w:rsid w:val="0081258C"/>
    <w:rsid w:val="00812596"/>
    <w:rsid w:val="00812885"/>
    <w:rsid w:val="00813662"/>
    <w:rsid w:val="00814CD5"/>
    <w:rsid w:val="008162A3"/>
    <w:rsid w:val="008207A8"/>
    <w:rsid w:val="00820821"/>
    <w:rsid w:val="00820D18"/>
    <w:rsid w:val="00820F63"/>
    <w:rsid w:val="008212BE"/>
    <w:rsid w:val="008219B7"/>
    <w:rsid w:val="00821AB1"/>
    <w:rsid w:val="00821F7F"/>
    <w:rsid w:val="0082202B"/>
    <w:rsid w:val="008222DC"/>
    <w:rsid w:val="00822C60"/>
    <w:rsid w:val="00825290"/>
    <w:rsid w:val="008252EC"/>
    <w:rsid w:val="00825318"/>
    <w:rsid w:val="00826E23"/>
    <w:rsid w:val="00826EAF"/>
    <w:rsid w:val="00826F81"/>
    <w:rsid w:val="00827EF7"/>
    <w:rsid w:val="0083146B"/>
    <w:rsid w:val="00831DEE"/>
    <w:rsid w:val="00831FD2"/>
    <w:rsid w:val="00833668"/>
    <w:rsid w:val="00833C70"/>
    <w:rsid w:val="008346A9"/>
    <w:rsid w:val="008363F4"/>
    <w:rsid w:val="0083658C"/>
    <w:rsid w:val="00836C13"/>
    <w:rsid w:val="008376C0"/>
    <w:rsid w:val="00840A00"/>
    <w:rsid w:val="0084206A"/>
    <w:rsid w:val="00842DB1"/>
    <w:rsid w:val="008448CB"/>
    <w:rsid w:val="00844AD5"/>
    <w:rsid w:val="00845BA1"/>
    <w:rsid w:val="00845FD1"/>
    <w:rsid w:val="00846A6E"/>
    <w:rsid w:val="00846E18"/>
    <w:rsid w:val="00847081"/>
    <w:rsid w:val="008474C1"/>
    <w:rsid w:val="008475B7"/>
    <w:rsid w:val="00847EF5"/>
    <w:rsid w:val="00850EF8"/>
    <w:rsid w:val="00851102"/>
    <w:rsid w:val="008518AA"/>
    <w:rsid w:val="00852D99"/>
    <w:rsid w:val="00852D9B"/>
    <w:rsid w:val="00853780"/>
    <w:rsid w:val="00853833"/>
    <w:rsid w:val="0085385E"/>
    <w:rsid w:val="008538DC"/>
    <w:rsid w:val="00854119"/>
    <w:rsid w:val="008544FD"/>
    <w:rsid w:val="00854D8B"/>
    <w:rsid w:val="008557B2"/>
    <w:rsid w:val="00855D00"/>
    <w:rsid w:val="008562CB"/>
    <w:rsid w:val="0085663C"/>
    <w:rsid w:val="0085716A"/>
    <w:rsid w:val="0085724D"/>
    <w:rsid w:val="008576D2"/>
    <w:rsid w:val="00857B22"/>
    <w:rsid w:val="00857E07"/>
    <w:rsid w:val="00860C04"/>
    <w:rsid w:val="008610C7"/>
    <w:rsid w:val="00862168"/>
    <w:rsid w:val="008625AB"/>
    <w:rsid w:val="00863F95"/>
    <w:rsid w:val="00865817"/>
    <w:rsid w:val="00866886"/>
    <w:rsid w:val="00866EF0"/>
    <w:rsid w:val="00866F5B"/>
    <w:rsid w:val="008674C0"/>
    <w:rsid w:val="008674CA"/>
    <w:rsid w:val="008675A9"/>
    <w:rsid w:val="0087124A"/>
    <w:rsid w:val="008722BB"/>
    <w:rsid w:val="00872B9A"/>
    <w:rsid w:val="00873845"/>
    <w:rsid w:val="00873B4B"/>
    <w:rsid w:val="00874126"/>
    <w:rsid w:val="00874785"/>
    <w:rsid w:val="00874D86"/>
    <w:rsid w:val="00875CCB"/>
    <w:rsid w:val="00875D97"/>
    <w:rsid w:val="00875E05"/>
    <w:rsid w:val="008764A2"/>
    <w:rsid w:val="00876862"/>
    <w:rsid w:val="00876B8E"/>
    <w:rsid w:val="00880264"/>
    <w:rsid w:val="00881943"/>
    <w:rsid w:val="00883810"/>
    <w:rsid w:val="00884416"/>
    <w:rsid w:val="008846C2"/>
    <w:rsid w:val="00884B46"/>
    <w:rsid w:val="0088576E"/>
    <w:rsid w:val="00885D3E"/>
    <w:rsid w:val="008863C8"/>
    <w:rsid w:val="008864CE"/>
    <w:rsid w:val="008865D0"/>
    <w:rsid w:val="008873A3"/>
    <w:rsid w:val="0088762F"/>
    <w:rsid w:val="00887862"/>
    <w:rsid w:val="00887CB7"/>
    <w:rsid w:val="00890489"/>
    <w:rsid w:val="00890668"/>
    <w:rsid w:val="00890C18"/>
    <w:rsid w:val="008910BB"/>
    <w:rsid w:val="00891437"/>
    <w:rsid w:val="00891445"/>
    <w:rsid w:val="0089181F"/>
    <w:rsid w:val="00891F21"/>
    <w:rsid w:val="00891F79"/>
    <w:rsid w:val="0089224A"/>
    <w:rsid w:val="00892708"/>
    <w:rsid w:val="00893155"/>
    <w:rsid w:val="00893241"/>
    <w:rsid w:val="00893A68"/>
    <w:rsid w:val="00893AC2"/>
    <w:rsid w:val="00894C9E"/>
    <w:rsid w:val="008955D1"/>
    <w:rsid w:val="00895987"/>
    <w:rsid w:val="0089600B"/>
    <w:rsid w:val="0089652D"/>
    <w:rsid w:val="00896EC3"/>
    <w:rsid w:val="0089737F"/>
    <w:rsid w:val="00897F23"/>
    <w:rsid w:val="008A11A1"/>
    <w:rsid w:val="008A30BD"/>
    <w:rsid w:val="008A3294"/>
    <w:rsid w:val="008A3599"/>
    <w:rsid w:val="008A399C"/>
    <w:rsid w:val="008A3BE6"/>
    <w:rsid w:val="008A3C69"/>
    <w:rsid w:val="008A5EA3"/>
    <w:rsid w:val="008B10EF"/>
    <w:rsid w:val="008B1136"/>
    <w:rsid w:val="008B18B4"/>
    <w:rsid w:val="008B18BD"/>
    <w:rsid w:val="008B1B2F"/>
    <w:rsid w:val="008B2146"/>
    <w:rsid w:val="008B21E1"/>
    <w:rsid w:val="008B3136"/>
    <w:rsid w:val="008B36A0"/>
    <w:rsid w:val="008B4138"/>
    <w:rsid w:val="008B472A"/>
    <w:rsid w:val="008B47D2"/>
    <w:rsid w:val="008B4A81"/>
    <w:rsid w:val="008B525A"/>
    <w:rsid w:val="008B545F"/>
    <w:rsid w:val="008B5605"/>
    <w:rsid w:val="008B5DB3"/>
    <w:rsid w:val="008B60E3"/>
    <w:rsid w:val="008B6288"/>
    <w:rsid w:val="008B6EBD"/>
    <w:rsid w:val="008B736C"/>
    <w:rsid w:val="008B7603"/>
    <w:rsid w:val="008C0A68"/>
    <w:rsid w:val="008C0EBF"/>
    <w:rsid w:val="008C2873"/>
    <w:rsid w:val="008C2E0A"/>
    <w:rsid w:val="008C3679"/>
    <w:rsid w:val="008C3877"/>
    <w:rsid w:val="008C4046"/>
    <w:rsid w:val="008C458F"/>
    <w:rsid w:val="008C4DB4"/>
    <w:rsid w:val="008C6A8D"/>
    <w:rsid w:val="008C79B9"/>
    <w:rsid w:val="008D066C"/>
    <w:rsid w:val="008D086C"/>
    <w:rsid w:val="008D0D4B"/>
    <w:rsid w:val="008D0FF9"/>
    <w:rsid w:val="008D10AC"/>
    <w:rsid w:val="008D1119"/>
    <w:rsid w:val="008D18F4"/>
    <w:rsid w:val="008D1A23"/>
    <w:rsid w:val="008D3E7B"/>
    <w:rsid w:val="008D5479"/>
    <w:rsid w:val="008D576E"/>
    <w:rsid w:val="008D5CCD"/>
    <w:rsid w:val="008D637C"/>
    <w:rsid w:val="008D6FD6"/>
    <w:rsid w:val="008D7047"/>
    <w:rsid w:val="008D720B"/>
    <w:rsid w:val="008D7A19"/>
    <w:rsid w:val="008D7F14"/>
    <w:rsid w:val="008E09F0"/>
    <w:rsid w:val="008E0DE1"/>
    <w:rsid w:val="008E14C5"/>
    <w:rsid w:val="008E2774"/>
    <w:rsid w:val="008E2B1A"/>
    <w:rsid w:val="008E2D52"/>
    <w:rsid w:val="008E38DA"/>
    <w:rsid w:val="008E4C20"/>
    <w:rsid w:val="008E51FF"/>
    <w:rsid w:val="008E5437"/>
    <w:rsid w:val="008E5BF8"/>
    <w:rsid w:val="008E644D"/>
    <w:rsid w:val="008E6F3A"/>
    <w:rsid w:val="008E747E"/>
    <w:rsid w:val="008E7703"/>
    <w:rsid w:val="008E772C"/>
    <w:rsid w:val="008F03CB"/>
    <w:rsid w:val="008F040A"/>
    <w:rsid w:val="008F0902"/>
    <w:rsid w:val="008F095A"/>
    <w:rsid w:val="008F0EAF"/>
    <w:rsid w:val="008F15E2"/>
    <w:rsid w:val="008F24A4"/>
    <w:rsid w:val="008F2B91"/>
    <w:rsid w:val="008F326A"/>
    <w:rsid w:val="008F350F"/>
    <w:rsid w:val="008F41EE"/>
    <w:rsid w:val="008F4848"/>
    <w:rsid w:val="008F4C83"/>
    <w:rsid w:val="008F60B8"/>
    <w:rsid w:val="008F6660"/>
    <w:rsid w:val="00900851"/>
    <w:rsid w:val="00900B59"/>
    <w:rsid w:val="009013FF"/>
    <w:rsid w:val="00901A0F"/>
    <w:rsid w:val="00902BDD"/>
    <w:rsid w:val="009030BD"/>
    <w:rsid w:val="009037E4"/>
    <w:rsid w:val="00904A11"/>
    <w:rsid w:val="00906488"/>
    <w:rsid w:val="00906B3A"/>
    <w:rsid w:val="00910373"/>
    <w:rsid w:val="00910521"/>
    <w:rsid w:val="0091133A"/>
    <w:rsid w:val="0091141B"/>
    <w:rsid w:val="00911863"/>
    <w:rsid w:val="00911D61"/>
    <w:rsid w:val="00912230"/>
    <w:rsid w:val="00912BC0"/>
    <w:rsid w:val="009134AC"/>
    <w:rsid w:val="00913986"/>
    <w:rsid w:val="009139AD"/>
    <w:rsid w:val="0091417E"/>
    <w:rsid w:val="009145F7"/>
    <w:rsid w:val="009147EB"/>
    <w:rsid w:val="0091664A"/>
    <w:rsid w:val="009167C4"/>
    <w:rsid w:val="00916A85"/>
    <w:rsid w:val="00916F83"/>
    <w:rsid w:val="00917192"/>
    <w:rsid w:val="00920524"/>
    <w:rsid w:val="0092053D"/>
    <w:rsid w:val="00920992"/>
    <w:rsid w:val="00920C8C"/>
    <w:rsid w:val="00920CCE"/>
    <w:rsid w:val="00921BAA"/>
    <w:rsid w:val="00923BD9"/>
    <w:rsid w:val="00924429"/>
    <w:rsid w:val="0092442D"/>
    <w:rsid w:val="00924C28"/>
    <w:rsid w:val="0092573E"/>
    <w:rsid w:val="0092667F"/>
    <w:rsid w:val="00927310"/>
    <w:rsid w:val="0092749A"/>
    <w:rsid w:val="0092767F"/>
    <w:rsid w:val="009279AE"/>
    <w:rsid w:val="00927F96"/>
    <w:rsid w:val="009303A4"/>
    <w:rsid w:val="00930DC3"/>
    <w:rsid w:val="009313B2"/>
    <w:rsid w:val="00931709"/>
    <w:rsid w:val="00931FF6"/>
    <w:rsid w:val="0093209A"/>
    <w:rsid w:val="0093249C"/>
    <w:rsid w:val="00932BED"/>
    <w:rsid w:val="009330A4"/>
    <w:rsid w:val="00933630"/>
    <w:rsid w:val="00933DDB"/>
    <w:rsid w:val="00934217"/>
    <w:rsid w:val="009349ED"/>
    <w:rsid w:val="0093582E"/>
    <w:rsid w:val="00936145"/>
    <w:rsid w:val="00936B75"/>
    <w:rsid w:val="009408FB"/>
    <w:rsid w:val="00940F84"/>
    <w:rsid w:val="00942729"/>
    <w:rsid w:val="00942A26"/>
    <w:rsid w:val="00942ABB"/>
    <w:rsid w:val="00943482"/>
    <w:rsid w:val="0094374E"/>
    <w:rsid w:val="00944251"/>
    <w:rsid w:val="0094436C"/>
    <w:rsid w:val="00944DA2"/>
    <w:rsid w:val="00945211"/>
    <w:rsid w:val="009452B9"/>
    <w:rsid w:val="00946C27"/>
    <w:rsid w:val="00947096"/>
    <w:rsid w:val="00950A8D"/>
    <w:rsid w:val="00950EBE"/>
    <w:rsid w:val="00950F88"/>
    <w:rsid w:val="00951B11"/>
    <w:rsid w:val="009527B4"/>
    <w:rsid w:val="0095281A"/>
    <w:rsid w:val="00952BD4"/>
    <w:rsid w:val="0095397C"/>
    <w:rsid w:val="00953AEC"/>
    <w:rsid w:val="00953D22"/>
    <w:rsid w:val="00954821"/>
    <w:rsid w:val="00954EE4"/>
    <w:rsid w:val="0095640B"/>
    <w:rsid w:val="009569D4"/>
    <w:rsid w:val="00956B3B"/>
    <w:rsid w:val="0096094D"/>
    <w:rsid w:val="009612BC"/>
    <w:rsid w:val="00963551"/>
    <w:rsid w:val="00964447"/>
    <w:rsid w:val="009648F2"/>
    <w:rsid w:val="009651E9"/>
    <w:rsid w:val="0096526B"/>
    <w:rsid w:val="00965EF4"/>
    <w:rsid w:val="00966406"/>
    <w:rsid w:val="0096660A"/>
    <w:rsid w:val="00966AAE"/>
    <w:rsid w:val="009678FE"/>
    <w:rsid w:val="00970512"/>
    <w:rsid w:val="009706B6"/>
    <w:rsid w:val="00971429"/>
    <w:rsid w:val="00971CC5"/>
    <w:rsid w:val="009723E1"/>
    <w:rsid w:val="00975002"/>
    <w:rsid w:val="00975D71"/>
    <w:rsid w:val="0097657F"/>
    <w:rsid w:val="0097697F"/>
    <w:rsid w:val="00976FD4"/>
    <w:rsid w:val="00977540"/>
    <w:rsid w:val="00977A92"/>
    <w:rsid w:val="009803EB"/>
    <w:rsid w:val="009808C9"/>
    <w:rsid w:val="00980C10"/>
    <w:rsid w:val="00980E20"/>
    <w:rsid w:val="00981C5A"/>
    <w:rsid w:val="0098341D"/>
    <w:rsid w:val="00984346"/>
    <w:rsid w:val="00984DA4"/>
    <w:rsid w:val="00984F0D"/>
    <w:rsid w:val="00984FCD"/>
    <w:rsid w:val="00985282"/>
    <w:rsid w:val="009853AB"/>
    <w:rsid w:val="009859A7"/>
    <w:rsid w:val="00986282"/>
    <w:rsid w:val="00986985"/>
    <w:rsid w:val="00986C94"/>
    <w:rsid w:val="009878D9"/>
    <w:rsid w:val="00987978"/>
    <w:rsid w:val="009908C6"/>
    <w:rsid w:val="00991266"/>
    <w:rsid w:val="00991C57"/>
    <w:rsid w:val="009945BB"/>
    <w:rsid w:val="009946DA"/>
    <w:rsid w:val="009946E1"/>
    <w:rsid w:val="009954A4"/>
    <w:rsid w:val="009954C2"/>
    <w:rsid w:val="00995DDE"/>
    <w:rsid w:val="00995FDB"/>
    <w:rsid w:val="009964C2"/>
    <w:rsid w:val="00996AD4"/>
    <w:rsid w:val="00996F47"/>
    <w:rsid w:val="00997D7B"/>
    <w:rsid w:val="00997F86"/>
    <w:rsid w:val="009A023F"/>
    <w:rsid w:val="009A10C3"/>
    <w:rsid w:val="009A136C"/>
    <w:rsid w:val="009A16F6"/>
    <w:rsid w:val="009A19B7"/>
    <w:rsid w:val="009A1CA4"/>
    <w:rsid w:val="009A23A2"/>
    <w:rsid w:val="009A319A"/>
    <w:rsid w:val="009A4415"/>
    <w:rsid w:val="009A450C"/>
    <w:rsid w:val="009A5305"/>
    <w:rsid w:val="009A5B0C"/>
    <w:rsid w:val="009A5C37"/>
    <w:rsid w:val="009A6C78"/>
    <w:rsid w:val="009A7156"/>
    <w:rsid w:val="009A7836"/>
    <w:rsid w:val="009B01CB"/>
    <w:rsid w:val="009B2F38"/>
    <w:rsid w:val="009B3DA3"/>
    <w:rsid w:val="009B41BB"/>
    <w:rsid w:val="009B4553"/>
    <w:rsid w:val="009B61A6"/>
    <w:rsid w:val="009B63E2"/>
    <w:rsid w:val="009B6507"/>
    <w:rsid w:val="009B6E2B"/>
    <w:rsid w:val="009C0EE5"/>
    <w:rsid w:val="009C1C12"/>
    <w:rsid w:val="009C2290"/>
    <w:rsid w:val="009C2419"/>
    <w:rsid w:val="009C377B"/>
    <w:rsid w:val="009C437C"/>
    <w:rsid w:val="009C4B10"/>
    <w:rsid w:val="009C4C6E"/>
    <w:rsid w:val="009C51A9"/>
    <w:rsid w:val="009C5226"/>
    <w:rsid w:val="009C537F"/>
    <w:rsid w:val="009C5C87"/>
    <w:rsid w:val="009C5F7D"/>
    <w:rsid w:val="009C61C9"/>
    <w:rsid w:val="009C6CB4"/>
    <w:rsid w:val="009C6F70"/>
    <w:rsid w:val="009C7662"/>
    <w:rsid w:val="009D1154"/>
    <w:rsid w:val="009D1940"/>
    <w:rsid w:val="009D1C98"/>
    <w:rsid w:val="009D1CDF"/>
    <w:rsid w:val="009D1D82"/>
    <w:rsid w:val="009D35B8"/>
    <w:rsid w:val="009D6173"/>
    <w:rsid w:val="009D6F3D"/>
    <w:rsid w:val="009D7CF0"/>
    <w:rsid w:val="009E07D9"/>
    <w:rsid w:val="009E1489"/>
    <w:rsid w:val="009E2174"/>
    <w:rsid w:val="009E22F6"/>
    <w:rsid w:val="009E2489"/>
    <w:rsid w:val="009E2979"/>
    <w:rsid w:val="009E29AB"/>
    <w:rsid w:val="009E2BC0"/>
    <w:rsid w:val="009E438E"/>
    <w:rsid w:val="009E498B"/>
    <w:rsid w:val="009E5A88"/>
    <w:rsid w:val="009E5C7B"/>
    <w:rsid w:val="009E60D3"/>
    <w:rsid w:val="009E6335"/>
    <w:rsid w:val="009E74D8"/>
    <w:rsid w:val="009E75B4"/>
    <w:rsid w:val="009E77B6"/>
    <w:rsid w:val="009F0A23"/>
    <w:rsid w:val="009F157E"/>
    <w:rsid w:val="009F1BB4"/>
    <w:rsid w:val="009F27A3"/>
    <w:rsid w:val="009F2B3D"/>
    <w:rsid w:val="009F30D1"/>
    <w:rsid w:val="009F3271"/>
    <w:rsid w:val="009F3722"/>
    <w:rsid w:val="009F3AC9"/>
    <w:rsid w:val="009F3C3F"/>
    <w:rsid w:val="009F3EBC"/>
    <w:rsid w:val="009F53D2"/>
    <w:rsid w:val="009F5642"/>
    <w:rsid w:val="009F74F2"/>
    <w:rsid w:val="009F791C"/>
    <w:rsid w:val="00A0027C"/>
    <w:rsid w:val="00A00A88"/>
    <w:rsid w:val="00A00BC9"/>
    <w:rsid w:val="00A00C5E"/>
    <w:rsid w:val="00A00CC1"/>
    <w:rsid w:val="00A01598"/>
    <w:rsid w:val="00A01AB9"/>
    <w:rsid w:val="00A01E20"/>
    <w:rsid w:val="00A02D69"/>
    <w:rsid w:val="00A036E7"/>
    <w:rsid w:val="00A03749"/>
    <w:rsid w:val="00A03855"/>
    <w:rsid w:val="00A03ED5"/>
    <w:rsid w:val="00A0561E"/>
    <w:rsid w:val="00A05EF0"/>
    <w:rsid w:val="00A05FE9"/>
    <w:rsid w:val="00A06255"/>
    <w:rsid w:val="00A06D68"/>
    <w:rsid w:val="00A10F46"/>
    <w:rsid w:val="00A1118E"/>
    <w:rsid w:val="00A11DF0"/>
    <w:rsid w:val="00A12D15"/>
    <w:rsid w:val="00A138D6"/>
    <w:rsid w:val="00A13952"/>
    <w:rsid w:val="00A139A5"/>
    <w:rsid w:val="00A149BC"/>
    <w:rsid w:val="00A14D57"/>
    <w:rsid w:val="00A156D5"/>
    <w:rsid w:val="00A15947"/>
    <w:rsid w:val="00A171B4"/>
    <w:rsid w:val="00A17AC2"/>
    <w:rsid w:val="00A2135B"/>
    <w:rsid w:val="00A22C43"/>
    <w:rsid w:val="00A23A96"/>
    <w:rsid w:val="00A23AD0"/>
    <w:rsid w:val="00A249AD"/>
    <w:rsid w:val="00A24DB7"/>
    <w:rsid w:val="00A24E92"/>
    <w:rsid w:val="00A24F55"/>
    <w:rsid w:val="00A25B8F"/>
    <w:rsid w:val="00A26184"/>
    <w:rsid w:val="00A26774"/>
    <w:rsid w:val="00A26BB9"/>
    <w:rsid w:val="00A26D5A"/>
    <w:rsid w:val="00A27B33"/>
    <w:rsid w:val="00A30EF4"/>
    <w:rsid w:val="00A31214"/>
    <w:rsid w:val="00A31A2F"/>
    <w:rsid w:val="00A31F85"/>
    <w:rsid w:val="00A32AE9"/>
    <w:rsid w:val="00A32D95"/>
    <w:rsid w:val="00A33C1E"/>
    <w:rsid w:val="00A357C4"/>
    <w:rsid w:val="00A37956"/>
    <w:rsid w:val="00A40891"/>
    <w:rsid w:val="00A41333"/>
    <w:rsid w:val="00A4168D"/>
    <w:rsid w:val="00A41734"/>
    <w:rsid w:val="00A42AD1"/>
    <w:rsid w:val="00A43777"/>
    <w:rsid w:val="00A44567"/>
    <w:rsid w:val="00A44AAD"/>
    <w:rsid w:val="00A44AE5"/>
    <w:rsid w:val="00A44CA8"/>
    <w:rsid w:val="00A44E7D"/>
    <w:rsid w:val="00A44F8C"/>
    <w:rsid w:val="00A452B1"/>
    <w:rsid w:val="00A45F84"/>
    <w:rsid w:val="00A46D46"/>
    <w:rsid w:val="00A50A1B"/>
    <w:rsid w:val="00A516B5"/>
    <w:rsid w:val="00A51AA6"/>
    <w:rsid w:val="00A53B0F"/>
    <w:rsid w:val="00A56701"/>
    <w:rsid w:val="00A56908"/>
    <w:rsid w:val="00A5736E"/>
    <w:rsid w:val="00A57DE6"/>
    <w:rsid w:val="00A57FA7"/>
    <w:rsid w:val="00A60381"/>
    <w:rsid w:val="00A60B59"/>
    <w:rsid w:val="00A61C4D"/>
    <w:rsid w:val="00A61D5B"/>
    <w:rsid w:val="00A61E38"/>
    <w:rsid w:val="00A636FC"/>
    <w:rsid w:val="00A63F15"/>
    <w:rsid w:val="00A650B7"/>
    <w:rsid w:val="00A656A0"/>
    <w:rsid w:val="00A656C6"/>
    <w:rsid w:val="00A669B1"/>
    <w:rsid w:val="00A67240"/>
    <w:rsid w:val="00A672E4"/>
    <w:rsid w:val="00A67AF7"/>
    <w:rsid w:val="00A70F54"/>
    <w:rsid w:val="00A71E78"/>
    <w:rsid w:val="00A72BEF"/>
    <w:rsid w:val="00A743ED"/>
    <w:rsid w:val="00A745D8"/>
    <w:rsid w:val="00A74B57"/>
    <w:rsid w:val="00A755B3"/>
    <w:rsid w:val="00A769B1"/>
    <w:rsid w:val="00A76BE9"/>
    <w:rsid w:val="00A76C41"/>
    <w:rsid w:val="00A76D1A"/>
    <w:rsid w:val="00A771B3"/>
    <w:rsid w:val="00A77CE6"/>
    <w:rsid w:val="00A8012E"/>
    <w:rsid w:val="00A8033F"/>
    <w:rsid w:val="00A803EC"/>
    <w:rsid w:val="00A81654"/>
    <w:rsid w:val="00A81DC9"/>
    <w:rsid w:val="00A8229C"/>
    <w:rsid w:val="00A82E01"/>
    <w:rsid w:val="00A83699"/>
    <w:rsid w:val="00A8459C"/>
    <w:rsid w:val="00A85220"/>
    <w:rsid w:val="00A8717B"/>
    <w:rsid w:val="00A87346"/>
    <w:rsid w:val="00A90045"/>
    <w:rsid w:val="00A903A5"/>
    <w:rsid w:val="00A91325"/>
    <w:rsid w:val="00A91556"/>
    <w:rsid w:val="00A91E8D"/>
    <w:rsid w:val="00A9362C"/>
    <w:rsid w:val="00A938EF"/>
    <w:rsid w:val="00A939BB"/>
    <w:rsid w:val="00A952E3"/>
    <w:rsid w:val="00A95803"/>
    <w:rsid w:val="00A97A1F"/>
    <w:rsid w:val="00AA001D"/>
    <w:rsid w:val="00AA153E"/>
    <w:rsid w:val="00AA1EC2"/>
    <w:rsid w:val="00AA28E1"/>
    <w:rsid w:val="00AA4055"/>
    <w:rsid w:val="00AA4B2D"/>
    <w:rsid w:val="00AA5B9C"/>
    <w:rsid w:val="00AA6125"/>
    <w:rsid w:val="00AA6851"/>
    <w:rsid w:val="00AA70F3"/>
    <w:rsid w:val="00AA70FE"/>
    <w:rsid w:val="00AB0AF4"/>
    <w:rsid w:val="00AB131F"/>
    <w:rsid w:val="00AB1864"/>
    <w:rsid w:val="00AB1A66"/>
    <w:rsid w:val="00AB1DBE"/>
    <w:rsid w:val="00AB3258"/>
    <w:rsid w:val="00AB3E68"/>
    <w:rsid w:val="00AB3FCD"/>
    <w:rsid w:val="00AB4287"/>
    <w:rsid w:val="00AB444C"/>
    <w:rsid w:val="00AB44F0"/>
    <w:rsid w:val="00AB4BF3"/>
    <w:rsid w:val="00AB4C1A"/>
    <w:rsid w:val="00AB5828"/>
    <w:rsid w:val="00AB5EE0"/>
    <w:rsid w:val="00AB5FA1"/>
    <w:rsid w:val="00AB66AF"/>
    <w:rsid w:val="00AB66B6"/>
    <w:rsid w:val="00AB68F7"/>
    <w:rsid w:val="00AB6A49"/>
    <w:rsid w:val="00AB71DA"/>
    <w:rsid w:val="00AB742E"/>
    <w:rsid w:val="00AB770C"/>
    <w:rsid w:val="00AB7C3F"/>
    <w:rsid w:val="00AC0A77"/>
    <w:rsid w:val="00AC1BD7"/>
    <w:rsid w:val="00AC237C"/>
    <w:rsid w:val="00AC308D"/>
    <w:rsid w:val="00AC342D"/>
    <w:rsid w:val="00AC4077"/>
    <w:rsid w:val="00AC4B5B"/>
    <w:rsid w:val="00AC6292"/>
    <w:rsid w:val="00AC63BD"/>
    <w:rsid w:val="00AC701A"/>
    <w:rsid w:val="00AC7722"/>
    <w:rsid w:val="00AD0326"/>
    <w:rsid w:val="00AD0693"/>
    <w:rsid w:val="00AD0AF0"/>
    <w:rsid w:val="00AD114F"/>
    <w:rsid w:val="00AD220F"/>
    <w:rsid w:val="00AD27DC"/>
    <w:rsid w:val="00AD2DE6"/>
    <w:rsid w:val="00AD503A"/>
    <w:rsid w:val="00AD5051"/>
    <w:rsid w:val="00AD5455"/>
    <w:rsid w:val="00AD5F58"/>
    <w:rsid w:val="00AD7A87"/>
    <w:rsid w:val="00AE0C07"/>
    <w:rsid w:val="00AE1051"/>
    <w:rsid w:val="00AE1C11"/>
    <w:rsid w:val="00AE3066"/>
    <w:rsid w:val="00AE324B"/>
    <w:rsid w:val="00AE3A8E"/>
    <w:rsid w:val="00AE3AC8"/>
    <w:rsid w:val="00AE3F46"/>
    <w:rsid w:val="00AE4563"/>
    <w:rsid w:val="00AE4846"/>
    <w:rsid w:val="00AE4B96"/>
    <w:rsid w:val="00AE6F71"/>
    <w:rsid w:val="00AE73AB"/>
    <w:rsid w:val="00AE74FC"/>
    <w:rsid w:val="00AF120F"/>
    <w:rsid w:val="00AF2670"/>
    <w:rsid w:val="00AF3133"/>
    <w:rsid w:val="00AF3224"/>
    <w:rsid w:val="00AF3F19"/>
    <w:rsid w:val="00AF41E9"/>
    <w:rsid w:val="00AF43A3"/>
    <w:rsid w:val="00AF44A3"/>
    <w:rsid w:val="00AF51B3"/>
    <w:rsid w:val="00AF5755"/>
    <w:rsid w:val="00AF600D"/>
    <w:rsid w:val="00AF61EC"/>
    <w:rsid w:val="00AF7379"/>
    <w:rsid w:val="00AF7394"/>
    <w:rsid w:val="00AF77DF"/>
    <w:rsid w:val="00B0354C"/>
    <w:rsid w:val="00B0441D"/>
    <w:rsid w:val="00B048AF"/>
    <w:rsid w:val="00B04FDA"/>
    <w:rsid w:val="00B05950"/>
    <w:rsid w:val="00B05CF7"/>
    <w:rsid w:val="00B065A7"/>
    <w:rsid w:val="00B06984"/>
    <w:rsid w:val="00B0729B"/>
    <w:rsid w:val="00B072A8"/>
    <w:rsid w:val="00B0755F"/>
    <w:rsid w:val="00B1001E"/>
    <w:rsid w:val="00B108B7"/>
    <w:rsid w:val="00B1126E"/>
    <w:rsid w:val="00B11991"/>
    <w:rsid w:val="00B123ED"/>
    <w:rsid w:val="00B12931"/>
    <w:rsid w:val="00B12A40"/>
    <w:rsid w:val="00B1426B"/>
    <w:rsid w:val="00B148B5"/>
    <w:rsid w:val="00B149F7"/>
    <w:rsid w:val="00B15D60"/>
    <w:rsid w:val="00B1632E"/>
    <w:rsid w:val="00B16616"/>
    <w:rsid w:val="00B166C9"/>
    <w:rsid w:val="00B16C41"/>
    <w:rsid w:val="00B17059"/>
    <w:rsid w:val="00B1760B"/>
    <w:rsid w:val="00B17DDD"/>
    <w:rsid w:val="00B2018C"/>
    <w:rsid w:val="00B20ABD"/>
    <w:rsid w:val="00B21449"/>
    <w:rsid w:val="00B21575"/>
    <w:rsid w:val="00B217CF"/>
    <w:rsid w:val="00B21E27"/>
    <w:rsid w:val="00B240DE"/>
    <w:rsid w:val="00B24438"/>
    <w:rsid w:val="00B24AFC"/>
    <w:rsid w:val="00B24E48"/>
    <w:rsid w:val="00B25B54"/>
    <w:rsid w:val="00B2658F"/>
    <w:rsid w:val="00B265D7"/>
    <w:rsid w:val="00B26D06"/>
    <w:rsid w:val="00B26FA5"/>
    <w:rsid w:val="00B2734A"/>
    <w:rsid w:val="00B274F3"/>
    <w:rsid w:val="00B27813"/>
    <w:rsid w:val="00B27E2D"/>
    <w:rsid w:val="00B30CDE"/>
    <w:rsid w:val="00B30D51"/>
    <w:rsid w:val="00B31405"/>
    <w:rsid w:val="00B31A77"/>
    <w:rsid w:val="00B32115"/>
    <w:rsid w:val="00B323A6"/>
    <w:rsid w:val="00B33342"/>
    <w:rsid w:val="00B33B9C"/>
    <w:rsid w:val="00B3483A"/>
    <w:rsid w:val="00B34C97"/>
    <w:rsid w:val="00B34E55"/>
    <w:rsid w:val="00B3591E"/>
    <w:rsid w:val="00B3619B"/>
    <w:rsid w:val="00B367CE"/>
    <w:rsid w:val="00B368C9"/>
    <w:rsid w:val="00B37872"/>
    <w:rsid w:val="00B37CF4"/>
    <w:rsid w:val="00B40AB0"/>
    <w:rsid w:val="00B41541"/>
    <w:rsid w:val="00B42487"/>
    <w:rsid w:val="00B43EA3"/>
    <w:rsid w:val="00B4474E"/>
    <w:rsid w:val="00B44B66"/>
    <w:rsid w:val="00B44E06"/>
    <w:rsid w:val="00B4521D"/>
    <w:rsid w:val="00B4524B"/>
    <w:rsid w:val="00B46768"/>
    <w:rsid w:val="00B46B37"/>
    <w:rsid w:val="00B46F8C"/>
    <w:rsid w:val="00B475B9"/>
    <w:rsid w:val="00B47FA0"/>
    <w:rsid w:val="00B51401"/>
    <w:rsid w:val="00B5191F"/>
    <w:rsid w:val="00B532A4"/>
    <w:rsid w:val="00B53896"/>
    <w:rsid w:val="00B54079"/>
    <w:rsid w:val="00B542A2"/>
    <w:rsid w:val="00B543E8"/>
    <w:rsid w:val="00B559C3"/>
    <w:rsid w:val="00B60027"/>
    <w:rsid w:val="00B60A29"/>
    <w:rsid w:val="00B60C1F"/>
    <w:rsid w:val="00B60CFD"/>
    <w:rsid w:val="00B615B0"/>
    <w:rsid w:val="00B61614"/>
    <w:rsid w:val="00B61809"/>
    <w:rsid w:val="00B618A6"/>
    <w:rsid w:val="00B61A64"/>
    <w:rsid w:val="00B61EAB"/>
    <w:rsid w:val="00B620E6"/>
    <w:rsid w:val="00B62CFF"/>
    <w:rsid w:val="00B62E7E"/>
    <w:rsid w:val="00B63033"/>
    <w:rsid w:val="00B638F4"/>
    <w:rsid w:val="00B63B3F"/>
    <w:rsid w:val="00B64428"/>
    <w:rsid w:val="00B64DA6"/>
    <w:rsid w:val="00B653D9"/>
    <w:rsid w:val="00B6544D"/>
    <w:rsid w:val="00B66369"/>
    <w:rsid w:val="00B663FB"/>
    <w:rsid w:val="00B66A7C"/>
    <w:rsid w:val="00B67750"/>
    <w:rsid w:val="00B67C12"/>
    <w:rsid w:val="00B70912"/>
    <w:rsid w:val="00B70C6A"/>
    <w:rsid w:val="00B71721"/>
    <w:rsid w:val="00B71FFA"/>
    <w:rsid w:val="00B72EC5"/>
    <w:rsid w:val="00B730E9"/>
    <w:rsid w:val="00B74772"/>
    <w:rsid w:val="00B74A40"/>
    <w:rsid w:val="00B751FE"/>
    <w:rsid w:val="00B764AC"/>
    <w:rsid w:val="00B771D2"/>
    <w:rsid w:val="00B77234"/>
    <w:rsid w:val="00B77F6B"/>
    <w:rsid w:val="00B80D47"/>
    <w:rsid w:val="00B81692"/>
    <w:rsid w:val="00B82B2D"/>
    <w:rsid w:val="00B83CF2"/>
    <w:rsid w:val="00B8410B"/>
    <w:rsid w:val="00B84536"/>
    <w:rsid w:val="00B8457B"/>
    <w:rsid w:val="00B84C27"/>
    <w:rsid w:val="00B84EAA"/>
    <w:rsid w:val="00B85415"/>
    <w:rsid w:val="00B85CE1"/>
    <w:rsid w:val="00B85DC6"/>
    <w:rsid w:val="00B85FCC"/>
    <w:rsid w:val="00B86216"/>
    <w:rsid w:val="00B876DA"/>
    <w:rsid w:val="00B87C47"/>
    <w:rsid w:val="00B87F33"/>
    <w:rsid w:val="00B900FC"/>
    <w:rsid w:val="00B906BE"/>
    <w:rsid w:val="00B90C1F"/>
    <w:rsid w:val="00B9147B"/>
    <w:rsid w:val="00B9194A"/>
    <w:rsid w:val="00B920C6"/>
    <w:rsid w:val="00B920F5"/>
    <w:rsid w:val="00B92438"/>
    <w:rsid w:val="00B932D7"/>
    <w:rsid w:val="00B93BEF"/>
    <w:rsid w:val="00B940C9"/>
    <w:rsid w:val="00B94485"/>
    <w:rsid w:val="00B94D05"/>
    <w:rsid w:val="00B95481"/>
    <w:rsid w:val="00B95BF2"/>
    <w:rsid w:val="00B95D14"/>
    <w:rsid w:val="00B968CB"/>
    <w:rsid w:val="00B96AEA"/>
    <w:rsid w:val="00B972DE"/>
    <w:rsid w:val="00B97479"/>
    <w:rsid w:val="00B97A90"/>
    <w:rsid w:val="00B97CCE"/>
    <w:rsid w:val="00BA0F07"/>
    <w:rsid w:val="00BA13A7"/>
    <w:rsid w:val="00BA31CD"/>
    <w:rsid w:val="00BA3CF1"/>
    <w:rsid w:val="00BA3EA6"/>
    <w:rsid w:val="00BA4165"/>
    <w:rsid w:val="00BA57C0"/>
    <w:rsid w:val="00BA5A9D"/>
    <w:rsid w:val="00BA65A0"/>
    <w:rsid w:val="00BA783D"/>
    <w:rsid w:val="00BB0620"/>
    <w:rsid w:val="00BB0E4A"/>
    <w:rsid w:val="00BB14A8"/>
    <w:rsid w:val="00BB153F"/>
    <w:rsid w:val="00BB261F"/>
    <w:rsid w:val="00BB284C"/>
    <w:rsid w:val="00BB3353"/>
    <w:rsid w:val="00BB3A66"/>
    <w:rsid w:val="00BB4568"/>
    <w:rsid w:val="00BB4B13"/>
    <w:rsid w:val="00BB5AD6"/>
    <w:rsid w:val="00BB6697"/>
    <w:rsid w:val="00BC0ACB"/>
    <w:rsid w:val="00BC1212"/>
    <w:rsid w:val="00BC16DE"/>
    <w:rsid w:val="00BC46B1"/>
    <w:rsid w:val="00BC47B2"/>
    <w:rsid w:val="00BC637A"/>
    <w:rsid w:val="00BC63F7"/>
    <w:rsid w:val="00BC66A0"/>
    <w:rsid w:val="00BC6D88"/>
    <w:rsid w:val="00BC707F"/>
    <w:rsid w:val="00BC7585"/>
    <w:rsid w:val="00BC7CA4"/>
    <w:rsid w:val="00BD0040"/>
    <w:rsid w:val="00BD024D"/>
    <w:rsid w:val="00BD0390"/>
    <w:rsid w:val="00BD070D"/>
    <w:rsid w:val="00BD0D30"/>
    <w:rsid w:val="00BD1DD0"/>
    <w:rsid w:val="00BD2188"/>
    <w:rsid w:val="00BD2522"/>
    <w:rsid w:val="00BD2604"/>
    <w:rsid w:val="00BD2866"/>
    <w:rsid w:val="00BD309F"/>
    <w:rsid w:val="00BD3C82"/>
    <w:rsid w:val="00BD4AB8"/>
    <w:rsid w:val="00BD4E00"/>
    <w:rsid w:val="00BD53A6"/>
    <w:rsid w:val="00BD5518"/>
    <w:rsid w:val="00BD5D4A"/>
    <w:rsid w:val="00BD6421"/>
    <w:rsid w:val="00BD65FB"/>
    <w:rsid w:val="00BD6A10"/>
    <w:rsid w:val="00BD6BFA"/>
    <w:rsid w:val="00BE0BE9"/>
    <w:rsid w:val="00BE0D66"/>
    <w:rsid w:val="00BE1BB0"/>
    <w:rsid w:val="00BE2319"/>
    <w:rsid w:val="00BE34A4"/>
    <w:rsid w:val="00BE377E"/>
    <w:rsid w:val="00BE38D9"/>
    <w:rsid w:val="00BE4142"/>
    <w:rsid w:val="00BE4B90"/>
    <w:rsid w:val="00BE598B"/>
    <w:rsid w:val="00BE5DAE"/>
    <w:rsid w:val="00BE6594"/>
    <w:rsid w:val="00BE6F23"/>
    <w:rsid w:val="00BF076A"/>
    <w:rsid w:val="00BF1188"/>
    <w:rsid w:val="00BF1292"/>
    <w:rsid w:val="00BF174F"/>
    <w:rsid w:val="00BF29FA"/>
    <w:rsid w:val="00BF3AAA"/>
    <w:rsid w:val="00BF3E28"/>
    <w:rsid w:val="00BF4027"/>
    <w:rsid w:val="00BF5AB3"/>
    <w:rsid w:val="00BF62A7"/>
    <w:rsid w:val="00BF6CF3"/>
    <w:rsid w:val="00BF734E"/>
    <w:rsid w:val="00BF7462"/>
    <w:rsid w:val="00BF7B18"/>
    <w:rsid w:val="00C00D1D"/>
    <w:rsid w:val="00C01EE7"/>
    <w:rsid w:val="00C0372C"/>
    <w:rsid w:val="00C04DD4"/>
    <w:rsid w:val="00C0618D"/>
    <w:rsid w:val="00C06B62"/>
    <w:rsid w:val="00C071E3"/>
    <w:rsid w:val="00C07FC5"/>
    <w:rsid w:val="00C106CE"/>
    <w:rsid w:val="00C11532"/>
    <w:rsid w:val="00C116E2"/>
    <w:rsid w:val="00C129BE"/>
    <w:rsid w:val="00C12A15"/>
    <w:rsid w:val="00C12B19"/>
    <w:rsid w:val="00C12E8A"/>
    <w:rsid w:val="00C149F0"/>
    <w:rsid w:val="00C157FD"/>
    <w:rsid w:val="00C15CFE"/>
    <w:rsid w:val="00C16EB5"/>
    <w:rsid w:val="00C17932"/>
    <w:rsid w:val="00C17C94"/>
    <w:rsid w:val="00C20DC0"/>
    <w:rsid w:val="00C21737"/>
    <w:rsid w:val="00C21746"/>
    <w:rsid w:val="00C21787"/>
    <w:rsid w:val="00C21BB7"/>
    <w:rsid w:val="00C22452"/>
    <w:rsid w:val="00C225EE"/>
    <w:rsid w:val="00C23370"/>
    <w:rsid w:val="00C2363F"/>
    <w:rsid w:val="00C24D8E"/>
    <w:rsid w:val="00C2608D"/>
    <w:rsid w:val="00C261E6"/>
    <w:rsid w:val="00C26387"/>
    <w:rsid w:val="00C26FC1"/>
    <w:rsid w:val="00C2740B"/>
    <w:rsid w:val="00C30BDB"/>
    <w:rsid w:val="00C30BF4"/>
    <w:rsid w:val="00C30E67"/>
    <w:rsid w:val="00C31995"/>
    <w:rsid w:val="00C323C2"/>
    <w:rsid w:val="00C32D4A"/>
    <w:rsid w:val="00C34316"/>
    <w:rsid w:val="00C3468C"/>
    <w:rsid w:val="00C34707"/>
    <w:rsid w:val="00C35483"/>
    <w:rsid w:val="00C35A1F"/>
    <w:rsid w:val="00C35CA0"/>
    <w:rsid w:val="00C36083"/>
    <w:rsid w:val="00C364F3"/>
    <w:rsid w:val="00C36A70"/>
    <w:rsid w:val="00C36B61"/>
    <w:rsid w:val="00C3700C"/>
    <w:rsid w:val="00C37143"/>
    <w:rsid w:val="00C376DE"/>
    <w:rsid w:val="00C3790F"/>
    <w:rsid w:val="00C417A6"/>
    <w:rsid w:val="00C426C5"/>
    <w:rsid w:val="00C42BEB"/>
    <w:rsid w:val="00C436F0"/>
    <w:rsid w:val="00C43AB8"/>
    <w:rsid w:val="00C44FA9"/>
    <w:rsid w:val="00C45371"/>
    <w:rsid w:val="00C458D4"/>
    <w:rsid w:val="00C461D9"/>
    <w:rsid w:val="00C46464"/>
    <w:rsid w:val="00C4695F"/>
    <w:rsid w:val="00C47495"/>
    <w:rsid w:val="00C47823"/>
    <w:rsid w:val="00C47CC8"/>
    <w:rsid w:val="00C50330"/>
    <w:rsid w:val="00C50643"/>
    <w:rsid w:val="00C50941"/>
    <w:rsid w:val="00C50C4B"/>
    <w:rsid w:val="00C51185"/>
    <w:rsid w:val="00C514DA"/>
    <w:rsid w:val="00C51A41"/>
    <w:rsid w:val="00C51B47"/>
    <w:rsid w:val="00C51EC5"/>
    <w:rsid w:val="00C526A0"/>
    <w:rsid w:val="00C52E3E"/>
    <w:rsid w:val="00C544FF"/>
    <w:rsid w:val="00C546DB"/>
    <w:rsid w:val="00C54B0C"/>
    <w:rsid w:val="00C55254"/>
    <w:rsid w:val="00C56053"/>
    <w:rsid w:val="00C560B7"/>
    <w:rsid w:val="00C563D6"/>
    <w:rsid w:val="00C56961"/>
    <w:rsid w:val="00C56ECE"/>
    <w:rsid w:val="00C56FD2"/>
    <w:rsid w:val="00C570B3"/>
    <w:rsid w:val="00C60699"/>
    <w:rsid w:val="00C606C8"/>
    <w:rsid w:val="00C60B53"/>
    <w:rsid w:val="00C60C93"/>
    <w:rsid w:val="00C614B3"/>
    <w:rsid w:val="00C6188F"/>
    <w:rsid w:val="00C62D61"/>
    <w:rsid w:val="00C62FE0"/>
    <w:rsid w:val="00C6359A"/>
    <w:rsid w:val="00C6387C"/>
    <w:rsid w:val="00C63C09"/>
    <w:rsid w:val="00C63DD5"/>
    <w:rsid w:val="00C63FF5"/>
    <w:rsid w:val="00C64631"/>
    <w:rsid w:val="00C64761"/>
    <w:rsid w:val="00C64D09"/>
    <w:rsid w:val="00C651F8"/>
    <w:rsid w:val="00C65913"/>
    <w:rsid w:val="00C66CCE"/>
    <w:rsid w:val="00C66E89"/>
    <w:rsid w:val="00C67A4C"/>
    <w:rsid w:val="00C70F4D"/>
    <w:rsid w:val="00C71660"/>
    <w:rsid w:val="00C71A91"/>
    <w:rsid w:val="00C73626"/>
    <w:rsid w:val="00C7484A"/>
    <w:rsid w:val="00C74F21"/>
    <w:rsid w:val="00C7558D"/>
    <w:rsid w:val="00C755CC"/>
    <w:rsid w:val="00C759BB"/>
    <w:rsid w:val="00C76B2E"/>
    <w:rsid w:val="00C7713B"/>
    <w:rsid w:val="00C77925"/>
    <w:rsid w:val="00C77BC2"/>
    <w:rsid w:val="00C77F62"/>
    <w:rsid w:val="00C80281"/>
    <w:rsid w:val="00C808D8"/>
    <w:rsid w:val="00C8219B"/>
    <w:rsid w:val="00C82790"/>
    <w:rsid w:val="00C834C4"/>
    <w:rsid w:val="00C8366F"/>
    <w:rsid w:val="00C837FB"/>
    <w:rsid w:val="00C83D2D"/>
    <w:rsid w:val="00C8433B"/>
    <w:rsid w:val="00C84865"/>
    <w:rsid w:val="00C85DB5"/>
    <w:rsid w:val="00C85DBB"/>
    <w:rsid w:val="00C87623"/>
    <w:rsid w:val="00C90004"/>
    <w:rsid w:val="00C9005C"/>
    <w:rsid w:val="00C90420"/>
    <w:rsid w:val="00C905C6"/>
    <w:rsid w:val="00C91FD0"/>
    <w:rsid w:val="00C9293F"/>
    <w:rsid w:val="00C92A5E"/>
    <w:rsid w:val="00C93538"/>
    <w:rsid w:val="00C9434E"/>
    <w:rsid w:val="00C9444F"/>
    <w:rsid w:val="00C94E5B"/>
    <w:rsid w:val="00C950BB"/>
    <w:rsid w:val="00C95305"/>
    <w:rsid w:val="00C955E5"/>
    <w:rsid w:val="00C95DAA"/>
    <w:rsid w:val="00C960F3"/>
    <w:rsid w:val="00C9611F"/>
    <w:rsid w:val="00C96406"/>
    <w:rsid w:val="00C96868"/>
    <w:rsid w:val="00C97DC0"/>
    <w:rsid w:val="00C97F55"/>
    <w:rsid w:val="00CA0B35"/>
    <w:rsid w:val="00CA0B4B"/>
    <w:rsid w:val="00CA0B4C"/>
    <w:rsid w:val="00CA0F4A"/>
    <w:rsid w:val="00CA148E"/>
    <w:rsid w:val="00CA1F11"/>
    <w:rsid w:val="00CA2202"/>
    <w:rsid w:val="00CA22FD"/>
    <w:rsid w:val="00CA4395"/>
    <w:rsid w:val="00CA47E1"/>
    <w:rsid w:val="00CA4829"/>
    <w:rsid w:val="00CA4B54"/>
    <w:rsid w:val="00CA5067"/>
    <w:rsid w:val="00CA5D9D"/>
    <w:rsid w:val="00CA6833"/>
    <w:rsid w:val="00CA6BEF"/>
    <w:rsid w:val="00CA73C9"/>
    <w:rsid w:val="00CB033F"/>
    <w:rsid w:val="00CB0737"/>
    <w:rsid w:val="00CB2417"/>
    <w:rsid w:val="00CB2F37"/>
    <w:rsid w:val="00CB2F3A"/>
    <w:rsid w:val="00CB45C7"/>
    <w:rsid w:val="00CB503B"/>
    <w:rsid w:val="00CB670C"/>
    <w:rsid w:val="00CB67DD"/>
    <w:rsid w:val="00CB6C36"/>
    <w:rsid w:val="00CB6EB9"/>
    <w:rsid w:val="00CB7551"/>
    <w:rsid w:val="00CB7641"/>
    <w:rsid w:val="00CB7696"/>
    <w:rsid w:val="00CB7D1A"/>
    <w:rsid w:val="00CB7ECB"/>
    <w:rsid w:val="00CC17D5"/>
    <w:rsid w:val="00CC1C30"/>
    <w:rsid w:val="00CC2773"/>
    <w:rsid w:val="00CC3170"/>
    <w:rsid w:val="00CC344A"/>
    <w:rsid w:val="00CC48BB"/>
    <w:rsid w:val="00CC51B7"/>
    <w:rsid w:val="00CC5505"/>
    <w:rsid w:val="00CC5FAE"/>
    <w:rsid w:val="00CC61F4"/>
    <w:rsid w:val="00CC7792"/>
    <w:rsid w:val="00CC7E9B"/>
    <w:rsid w:val="00CD0236"/>
    <w:rsid w:val="00CD17BE"/>
    <w:rsid w:val="00CD1DEC"/>
    <w:rsid w:val="00CD21B9"/>
    <w:rsid w:val="00CD32C2"/>
    <w:rsid w:val="00CD3C00"/>
    <w:rsid w:val="00CD402C"/>
    <w:rsid w:val="00CD4BAB"/>
    <w:rsid w:val="00CD5DC0"/>
    <w:rsid w:val="00CD6487"/>
    <w:rsid w:val="00CD65FC"/>
    <w:rsid w:val="00CD69EA"/>
    <w:rsid w:val="00CE1076"/>
    <w:rsid w:val="00CE1151"/>
    <w:rsid w:val="00CE135F"/>
    <w:rsid w:val="00CE1EB9"/>
    <w:rsid w:val="00CE2E93"/>
    <w:rsid w:val="00CE2FB1"/>
    <w:rsid w:val="00CE3325"/>
    <w:rsid w:val="00CE3F4C"/>
    <w:rsid w:val="00CE6576"/>
    <w:rsid w:val="00CE65CB"/>
    <w:rsid w:val="00CE66F2"/>
    <w:rsid w:val="00CE6BBE"/>
    <w:rsid w:val="00CE6ED8"/>
    <w:rsid w:val="00CE7118"/>
    <w:rsid w:val="00CE7FD7"/>
    <w:rsid w:val="00CF0301"/>
    <w:rsid w:val="00CF0B01"/>
    <w:rsid w:val="00CF15A6"/>
    <w:rsid w:val="00CF2644"/>
    <w:rsid w:val="00CF27D3"/>
    <w:rsid w:val="00CF281C"/>
    <w:rsid w:val="00CF2A28"/>
    <w:rsid w:val="00CF2E8C"/>
    <w:rsid w:val="00CF5391"/>
    <w:rsid w:val="00CF5806"/>
    <w:rsid w:val="00CF5989"/>
    <w:rsid w:val="00CF7088"/>
    <w:rsid w:val="00CF7E85"/>
    <w:rsid w:val="00D0086E"/>
    <w:rsid w:val="00D009A5"/>
    <w:rsid w:val="00D01419"/>
    <w:rsid w:val="00D018C3"/>
    <w:rsid w:val="00D021E5"/>
    <w:rsid w:val="00D02C03"/>
    <w:rsid w:val="00D02FA9"/>
    <w:rsid w:val="00D0367E"/>
    <w:rsid w:val="00D0372D"/>
    <w:rsid w:val="00D03A0B"/>
    <w:rsid w:val="00D03A58"/>
    <w:rsid w:val="00D03CEC"/>
    <w:rsid w:val="00D04485"/>
    <w:rsid w:val="00D04A84"/>
    <w:rsid w:val="00D04B80"/>
    <w:rsid w:val="00D04E6C"/>
    <w:rsid w:val="00D0532B"/>
    <w:rsid w:val="00D054CD"/>
    <w:rsid w:val="00D054EC"/>
    <w:rsid w:val="00D05D0E"/>
    <w:rsid w:val="00D06F3D"/>
    <w:rsid w:val="00D07712"/>
    <w:rsid w:val="00D07E9E"/>
    <w:rsid w:val="00D11C6D"/>
    <w:rsid w:val="00D12E16"/>
    <w:rsid w:val="00D14240"/>
    <w:rsid w:val="00D148E0"/>
    <w:rsid w:val="00D14A83"/>
    <w:rsid w:val="00D15B11"/>
    <w:rsid w:val="00D170B1"/>
    <w:rsid w:val="00D174CC"/>
    <w:rsid w:val="00D20050"/>
    <w:rsid w:val="00D209CA"/>
    <w:rsid w:val="00D21832"/>
    <w:rsid w:val="00D21A38"/>
    <w:rsid w:val="00D2241F"/>
    <w:rsid w:val="00D2392B"/>
    <w:rsid w:val="00D23A1E"/>
    <w:rsid w:val="00D23A8D"/>
    <w:rsid w:val="00D23BC3"/>
    <w:rsid w:val="00D250F2"/>
    <w:rsid w:val="00D256CC"/>
    <w:rsid w:val="00D25C17"/>
    <w:rsid w:val="00D25E04"/>
    <w:rsid w:val="00D2619B"/>
    <w:rsid w:val="00D264C0"/>
    <w:rsid w:val="00D26ADE"/>
    <w:rsid w:val="00D27140"/>
    <w:rsid w:val="00D27239"/>
    <w:rsid w:val="00D27EAD"/>
    <w:rsid w:val="00D27F2C"/>
    <w:rsid w:val="00D30610"/>
    <w:rsid w:val="00D31045"/>
    <w:rsid w:val="00D3125A"/>
    <w:rsid w:val="00D3280D"/>
    <w:rsid w:val="00D32C81"/>
    <w:rsid w:val="00D33622"/>
    <w:rsid w:val="00D33B21"/>
    <w:rsid w:val="00D340B0"/>
    <w:rsid w:val="00D34567"/>
    <w:rsid w:val="00D34651"/>
    <w:rsid w:val="00D3487D"/>
    <w:rsid w:val="00D361D1"/>
    <w:rsid w:val="00D363BF"/>
    <w:rsid w:val="00D36CE9"/>
    <w:rsid w:val="00D40677"/>
    <w:rsid w:val="00D410CF"/>
    <w:rsid w:val="00D41BEC"/>
    <w:rsid w:val="00D42E02"/>
    <w:rsid w:val="00D42FAE"/>
    <w:rsid w:val="00D440E9"/>
    <w:rsid w:val="00D445A3"/>
    <w:rsid w:val="00D44C7F"/>
    <w:rsid w:val="00D455CE"/>
    <w:rsid w:val="00D468D8"/>
    <w:rsid w:val="00D46D51"/>
    <w:rsid w:val="00D4739E"/>
    <w:rsid w:val="00D478CE"/>
    <w:rsid w:val="00D47B8A"/>
    <w:rsid w:val="00D47D03"/>
    <w:rsid w:val="00D50C81"/>
    <w:rsid w:val="00D51484"/>
    <w:rsid w:val="00D52310"/>
    <w:rsid w:val="00D523E2"/>
    <w:rsid w:val="00D524E4"/>
    <w:rsid w:val="00D53F4C"/>
    <w:rsid w:val="00D541EC"/>
    <w:rsid w:val="00D545CC"/>
    <w:rsid w:val="00D54E54"/>
    <w:rsid w:val="00D550EE"/>
    <w:rsid w:val="00D55440"/>
    <w:rsid w:val="00D55CAD"/>
    <w:rsid w:val="00D55CC1"/>
    <w:rsid w:val="00D563D1"/>
    <w:rsid w:val="00D56A6C"/>
    <w:rsid w:val="00D60005"/>
    <w:rsid w:val="00D60135"/>
    <w:rsid w:val="00D607B3"/>
    <w:rsid w:val="00D60F86"/>
    <w:rsid w:val="00D61DB9"/>
    <w:rsid w:val="00D61FA1"/>
    <w:rsid w:val="00D62733"/>
    <w:rsid w:val="00D627B2"/>
    <w:rsid w:val="00D62B14"/>
    <w:rsid w:val="00D62EE6"/>
    <w:rsid w:val="00D63F30"/>
    <w:rsid w:val="00D64BAF"/>
    <w:rsid w:val="00D6509B"/>
    <w:rsid w:val="00D65B45"/>
    <w:rsid w:val="00D678FA"/>
    <w:rsid w:val="00D70E0F"/>
    <w:rsid w:val="00D7164C"/>
    <w:rsid w:val="00D71B93"/>
    <w:rsid w:val="00D723E3"/>
    <w:rsid w:val="00D7290E"/>
    <w:rsid w:val="00D72E95"/>
    <w:rsid w:val="00D73893"/>
    <w:rsid w:val="00D74203"/>
    <w:rsid w:val="00D742C1"/>
    <w:rsid w:val="00D74789"/>
    <w:rsid w:val="00D754DF"/>
    <w:rsid w:val="00D75844"/>
    <w:rsid w:val="00D75A0C"/>
    <w:rsid w:val="00D762B0"/>
    <w:rsid w:val="00D76789"/>
    <w:rsid w:val="00D76B5D"/>
    <w:rsid w:val="00D77208"/>
    <w:rsid w:val="00D7749C"/>
    <w:rsid w:val="00D77F52"/>
    <w:rsid w:val="00D8113E"/>
    <w:rsid w:val="00D83281"/>
    <w:rsid w:val="00D833A4"/>
    <w:rsid w:val="00D833DC"/>
    <w:rsid w:val="00D8347E"/>
    <w:rsid w:val="00D85FAA"/>
    <w:rsid w:val="00D867FA"/>
    <w:rsid w:val="00D86D1D"/>
    <w:rsid w:val="00D90088"/>
    <w:rsid w:val="00D90176"/>
    <w:rsid w:val="00D90FB5"/>
    <w:rsid w:val="00D932FA"/>
    <w:rsid w:val="00D9369E"/>
    <w:rsid w:val="00D93BCE"/>
    <w:rsid w:val="00D93DFD"/>
    <w:rsid w:val="00D94C2C"/>
    <w:rsid w:val="00D94F95"/>
    <w:rsid w:val="00D96333"/>
    <w:rsid w:val="00D96417"/>
    <w:rsid w:val="00D96776"/>
    <w:rsid w:val="00D96A49"/>
    <w:rsid w:val="00D97A52"/>
    <w:rsid w:val="00D97C4F"/>
    <w:rsid w:val="00DA0B9D"/>
    <w:rsid w:val="00DA0D74"/>
    <w:rsid w:val="00DA0F44"/>
    <w:rsid w:val="00DA18AC"/>
    <w:rsid w:val="00DA1F31"/>
    <w:rsid w:val="00DA2331"/>
    <w:rsid w:val="00DA28F6"/>
    <w:rsid w:val="00DA3069"/>
    <w:rsid w:val="00DA37D1"/>
    <w:rsid w:val="00DA407A"/>
    <w:rsid w:val="00DA5DB2"/>
    <w:rsid w:val="00DA5E0F"/>
    <w:rsid w:val="00DA6281"/>
    <w:rsid w:val="00DA6B24"/>
    <w:rsid w:val="00DA6F31"/>
    <w:rsid w:val="00DA6F76"/>
    <w:rsid w:val="00DA729A"/>
    <w:rsid w:val="00DA7A14"/>
    <w:rsid w:val="00DB019A"/>
    <w:rsid w:val="00DB03DF"/>
    <w:rsid w:val="00DB05CC"/>
    <w:rsid w:val="00DB08B2"/>
    <w:rsid w:val="00DB22EB"/>
    <w:rsid w:val="00DB3310"/>
    <w:rsid w:val="00DB3B99"/>
    <w:rsid w:val="00DB5082"/>
    <w:rsid w:val="00DB546B"/>
    <w:rsid w:val="00DB66D7"/>
    <w:rsid w:val="00DB6D01"/>
    <w:rsid w:val="00DB6DDB"/>
    <w:rsid w:val="00DB745E"/>
    <w:rsid w:val="00DC0BC8"/>
    <w:rsid w:val="00DC0C75"/>
    <w:rsid w:val="00DC0EAE"/>
    <w:rsid w:val="00DC3321"/>
    <w:rsid w:val="00DC3ED7"/>
    <w:rsid w:val="00DC47B4"/>
    <w:rsid w:val="00DC4AB9"/>
    <w:rsid w:val="00DC4AF7"/>
    <w:rsid w:val="00DC52AF"/>
    <w:rsid w:val="00DC53E0"/>
    <w:rsid w:val="00DC54AF"/>
    <w:rsid w:val="00DC572F"/>
    <w:rsid w:val="00DC5D57"/>
    <w:rsid w:val="00DC5E7D"/>
    <w:rsid w:val="00DD10EC"/>
    <w:rsid w:val="00DD1C34"/>
    <w:rsid w:val="00DD226C"/>
    <w:rsid w:val="00DD3509"/>
    <w:rsid w:val="00DD3FEB"/>
    <w:rsid w:val="00DD4AB2"/>
    <w:rsid w:val="00DD4BB9"/>
    <w:rsid w:val="00DD4C6A"/>
    <w:rsid w:val="00DD4D8D"/>
    <w:rsid w:val="00DD4DD6"/>
    <w:rsid w:val="00DD556B"/>
    <w:rsid w:val="00DD6926"/>
    <w:rsid w:val="00DD782B"/>
    <w:rsid w:val="00DD7A61"/>
    <w:rsid w:val="00DE0B6F"/>
    <w:rsid w:val="00DE122D"/>
    <w:rsid w:val="00DE1E6F"/>
    <w:rsid w:val="00DE2350"/>
    <w:rsid w:val="00DE2990"/>
    <w:rsid w:val="00DE2AE7"/>
    <w:rsid w:val="00DE31C8"/>
    <w:rsid w:val="00DE39F4"/>
    <w:rsid w:val="00DE3BB5"/>
    <w:rsid w:val="00DE437E"/>
    <w:rsid w:val="00DF0E95"/>
    <w:rsid w:val="00DF27DB"/>
    <w:rsid w:val="00DF4483"/>
    <w:rsid w:val="00DF4AEF"/>
    <w:rsid w:val="00DF4C5B"/>
    <w:rsid w:val="00DF4F9D"/>
    <w:rsid w:val="00DF58DF"/>
    <w:rsid w:val="00DF604B"/>
    <w:rsid w:val="00DF62B2"/>
    <w:rsid w:val="00DF6371"/>
    <w:rsid w:val="00DF63F4"/>
    <w:rsid w:val="00DF676A"/>
    <w:rsid w:val="00DF792E"/>
    <w:rsid w:val="00E00316"/>
    <w:rsid w:val="00E02967"/>
    <w:rsid w:val="00E04700"/>
    <w:rsid w:val="00E048F3"/>
    <w:rsid w:val="00E05078"/>
    <w:rsid w:val="00E05122"/>
    <w:rsid w:val="00E056EB"/>
    <w:rsid w:val="00E05718"/>
    <w:rsid w:val="00E05A11"/>
    <w:rsid w:val="00E061F8"/>
    <w:rsid w:val="00E06DD7"/>
    <w:rsid w:val="00E07AA4"/>
    <w:rsid w:val="00E07E98"/>
    <w:rsid w:val="00E1086D"/>
    <w:rsid w:val="00E1150D"/>
    <w:rsid w:val="00E11615"/>
    <w:rsid w:val="00E11CD4"/>
    <w:rsid w:val="00E13829"/>
    <w:rsid w:val="00E1461E"/>
    <w:rsid w:val="00E14D9B"/>
    <w:rsid w:val="00E152C2"/>
    <w:rsid w:val="00E202C0"/>
    <w:rsid w:val="00E23640"/>
    <w:rsid w:val="00E23A7E"/>
    <w:rsid w:val="00E2473D"/>
    <w:rsid w:val="00E249C2"/>
    <w:rsid w:val="00E2520B"/>
    <w:rsid w:val="00E25EE8"/>
    <w:rsid w:val="00E27507"/>
    <w:rsid w:val="00E27A24"/>
    <w:rsid w:val="00E27DFB"/>
    <w:rsid w:val="00E302AF"/>
    <w:rsid w:val="00E30D3A"/>
    <w:rsid w:val="00E30D89"/>
    <w:rsid w:val="00E32CA8"/>
    <w:rsid w:val="00E32E31"/>
    <w:rsid w:val="00E33BB1"/>
    <w:rsid w:val="00E34CCE"/>
    <w:rsid w:val="00E35442"/>
    <w:rsid w:val="00E35827"/>
    <w:rsid w:val="00E36779"/>
    <w:rsid w:val="00E3747D"/>
    <w:rsid w:val="00E37EBE"/>
    <w:rsid w:val="00E40BA7"/>
    <w:rsid w:val="00E40D4B"/>
    <w:rsid w:val="00E41071"/>
    <w:rsid w:val="00E41628"/>
    <w:rsid w:val="00E41B10"/>
    <w:rsid w:val="00E41D99"/>
    <w:rsid w:val="00E42103"/>
    <w:rsid w:val="00E4244E"/>
    <w:rsid w:val="00E42C25"/>
    <w:rsid w:val="00E43BFC"/>
    <w:rsid w:val="00E44ED3"/>
    <w:rsid w:val="00E44FBA"/>
    <w:rsid w:val="00E4545A"/>
    <w:rsid w:val="00E45481"/>
    <w:rsid w:val="00E459E7"/>
    <w:rsid w:val="00E46AE4"/>
    <w:rsid w:val="00E47418"/>
    <w:rsid w:val="00E47C6C"/>
    <w:rsid w:val="00E50836"/>
    <w:rsid w:val="00E508B7"/>
    <w:rsid w:val="00E51603"/>
    <w:rsid w:val="00E532EF"/>
    <w:rsid w:val="00E5397F"/>
    <w:rsid w:val="00E562E4"/>
    <w:rsid w:val="00E56FC3"/>
    <w:rsid w:val="00E600A2"/>
    <w:rsid w:val="00E60143"/>
    <w:rsid w:val="00E605D4"/>
    <w:rsid w:val="00E60AAC"/>
    <w:rsid w:val="00E61224"/>
    <w:rsid w:val="00E61F90"/>
    <w:rsid w:val="00E6257D"/>
    <w:rsid w:val="00E6267D"/>
    <w:rsid w:val="00E62FFD"/>
    <w:rsid w:val="00E6332E"/>
    <w:rsid w:val="00E6334C"/>
    <w:rsid w:val="00E63EF4"/>
    <w:rsid w:val="00E63FD8"/>
    <w:rsid w:val="00E640D6"/>
    <w:rsid w:val="00E64769"/>
    <w:rsid w:val="00E6476A"/>
    <w:rsid w:val="00E64CCE"/>
    <w:rsid w:val="00E65452"/>
    <w:rsid w:val="00E66F4C"/>
    <w:rsid w:val="00E672A6"/>
    <w:rsid w:val="00E6777A"/>
    <w:rsid w:val="00E67BCE"/>
    <w:rsid w:val="00E67F4E"/>
    <w:rsid w:val="00E70956"/>
    <w:rsid w:val="00E70D7D"/>
    <w:rsid w:val="00E70DDE"/>
    <w:rsid w:val="00E710EF"/>
    <w:rsid w:val="00E71337"/>
    <w:rsid w:val="00E71DBC"/>
    <w:rsid w:val="00E7275D"/>
    <w:rsid w:val="00E72F4F"/>
    <w:rsid w:val="00E743B5"/>
    <w:rsid w:val="00E74751"/>
    <w:rsid w:val="00E74811"/>
    <w:rsid w:val="00E74F1B"/>
    <w:rsid w:val="00E74FC4"/>
    <w:rsid w:val="00E75278"/>
    <w:rsid w:val="00E762E4"/>
    <w:rsid w:val="00E76363"/>
    <w:rsid w:val="00E766AD"/>
    <w:rsid w:val="00E77EF0"/>
    <w:rsid w:val="00E77F3C"/>
    <w:rsid w:val="00E80304"/>
    <w:rsid w:val="00E80DC6"/>
    <w:rsid w:val="00E8115A"/>
    <w:rsid w:val="00E828DA"/>
    <w:rsid w:val="00E835A5"/>
    <w:rsid w:val="00E8395D"/>
    <w:rsid w:val="00E83AB8"/>
    <w:rsid w:val="00E83BE7"/>
    <w:rsid w:val="00E83F7D"/>
    <w:rsid w:val="00E85E15"/>
    <w:rsid w:val="00E86C68"/>
    <w:rsid w:val="00E87502"/>
    <w:rsid w:val="00E87BDD"/>
    <w:rsid w:val="00E87C0B"/>
    <w:rsid w:val="00E87DEE"/>
    <w:rsid w:val="00E87FB8"/>
    <w:rsid w:val="00E90CB6"/>
    <w:rsid w:val="00E91974"/>
    <w:rsid w:val="00E91D52"/>
    <w:rsid w:val="00E92022"/>
    <w:rsid w:val="00E9237F"/>
    <w:rsid w:val="00E92C71"/>
    <w:rsid w:val="00E92CE7"/>
    <w:rsid w:val="00E92D45"/>
    <w:rsid w:val="00E937A5"/>
    <w:rsid w:val="00E93994"/>
    <w:rsid w:val="00E93A90"/>
    <w:rsid w:val="00E93E9C"/>
    <w:rsid w:val="00E945DA"/>
    <w:rsid w:val="00E94B9D"/>
    <w:rsid w:val="00E9524F"/>
    <w:rsid w:val="00E95534"/>
    <w:rsid w:val="00E95615"/>
    <w:rsid w:val="00E95B56"/>
    <w:rsid w:val="00E95C73"/>
    <w:rsid w:val="00E974AB"/>
    <w:rsid w:val="00E975ED"/>
    <w:rsid w:val="00EA0BEC"/>
    <w:rsid w:val="00EA0FA6"/>
    <w:rsid w:val="00EA1447"/>
    <w:rsid w:val="00EA154D"/>
    <w:rsid w:val="00EA1F5B"/>
    <w:rsid w:val="00EA4ECF"/>
    <w:rsid w:val="00EA503A"/>
    <w:rsid w:val="00EA6FD6"/>
    <w:rsid w:val="00EA71CB"/>
    <w:rsid w:val="00EB0B12"/>
    <w:rsid w:val="00EB112B"/>
    <w:rsid w:val="00EB16AA"/>
    <w:rsid w:val="00EB193A"/>
    <w:rsid w:val="00EB21DC"/>
    <w:rsid w:val="00EB2412"/>
    <w:rsid w:val="00EB2D05"/>
    <w:rsid w:val="00EB2F66"/>
    <w:rsid w:val="00EB31E5"/>
    <w:rsid w:val="00EB3BEE"/>
    <w:rsid w:val="00EB45CF"/>
    <w:rsid w:val="00EB4AAE"/>
    <w:rsid w:val="00EB4B3E"/>
    <w:rsid w:val="00EB533B"/>
    <w:rsid w:val="00EB5A3B"/>
    <w:rsid w:val="00EB6235"/>
    <w:rsid w:val="00EB685C"/>
    <w:rsid w:val="00EB75FF"/>
    <w:rsid w:val="00EB7E66"/>
    <w:rsid w:val="00EC023C"/>
    <w:rsid w:val="00EC076A"/>
    <w:rsid w:val="00EC1B00"/>
    <w:rsid w:val="00EC1E48"/>
    <w:rsid w:val="00EC26B1"/>
    <w:rsid w:val="00EC30D1"/>
    <w:rsid w:val="00EC3184"/>
    <w:rsid w:val="00EC401B"/>
    <w:rsid w:val="00EC45F8"/>
    <w:rsid w:val="00EC4C46"/>
    <w:rsid w:val="00EC5054"/>
    <w:rsid w:val="00EC61EB"/>
    <w:rsid w:val="00EC6525"/>
    <w:rsid w:val="00EC66FF"/>
    <w:rsid w:val="00EC692E"/>
    <w:rsid w:val="00EC69F0"/>
    <w:rsid w:val="00EC761C"/>
    <w:rsid w:val="00EC7F24"/>
    <w:rsid w:val="00ED031E"/>
    <w:rsid w:val="00ED0F85"/>
    <w:rsid w:val="00ED150B"/>
    <w:rsid w:val="00ED1BD6"/>
    <w:rsid w:val="00ED1E27"/>
    <w:rsid w:val="00ED2801"/>
    <w:rsid w:val="00ED3414"/>
    <w:rsid w:val="00ED45FE"/>
    <w:rsid w:val="00ED4624"/>
    <w:rsid w:val="00ED4C16"/>
    <w:rsid w:val="00ED63ED"/>
    <w:rsid w:val="00ED651C"/>
    <w:rsid w:val="00EE06AE"/>
    <w:rsid w:val="00EE1720"/>
    <w:rsid w:val="00EE1EC1"/>
    <w:rsid w:val="00EE1EF2"/>
    <w:rsid w:val="00EE32B9"/>
    <w:rsid w:val="00EE3831"/>
    <w:rsid w:val="00EE3976"/>
    <w:rsid w:val="00EE3AB4"/>
    <w:rsid w:val="00EE4540"/>
    <w:rsid w:val="00EE4FF4"/>
    <w:rsid w:val="00EE5174"/>
    <w:rsid w:val="00EE52A6"/>
    <w:rsid w:val="00EE5359"/>
    <w:rsid w:val="00EE63B5"/>
    <w:rsid w:val="00EE6A37"/>
    <w:rsid w:val="00EF079E"/>
    <w:rsid w:val="00EF1B9C"/>
    <w:rsid w:val="00EF2530"/>
    <w:rsid w:val="00EF2FB7"/>
    <w:rsid w:val="00EF3250"/>
    <w:rsid w:val="00EF33E2"/>
    <w:rsid w:val="00EF3DF1"/>
    <w:rsid w:val="00EF3E52"/>
    <w:rsid w:val="00EF440F"/>
    <w:rsid w:val="00EF51B7"/>
    <w:rsid w:val="00EF529A"/>
    <w:rsid w:val="00EF536D"/>
    <w:rsid w:val="00EF5F3E"/>
    <w:rsid w:val="00EF789F"/>
    <w:rsid w:val="00EF791A"/>
    <w:rsid w:val="00EF7A7F"/>
    <w:rsid w:val="00EF7FED"/>
    <w:rsid w:val="00F00002"/>
    <w:rsid w:val="00F00D2E"/>
    <w:rsid w:val="00F00DC2"/>
    <w:rsid w:val="00F01350"/>
    <w:rsid w:val="00F01EF0"/>
    <w:rsid w:val="00F02FEA"/>
    <w:rsid w:val="00F04954"/>
    <w:rsid w:val="00F04F4C"/>
    <w:rsid w:val="00F0674E"/>
    <w:rsid w:val="00F067B8"/>
    <w:rsid w:val="00F07111"/>
    <w:rsid w:val="00F071D4"/>
    <w:rsid w:val="00F079C1"/>
    <w:rsid w:val="00F07AE1"/>
    <w:rsid w:val="00F07DF5"/>
    <w:rsid w:val="00F102D7"/>
    <w:rsid w:val="00F10F78"/>
    <w:rsid w:val="00F12B41"/>
    <w:rsid w:val="00F1315F"/>
    <w:rsid w:val="00F13D97"/>
    <w:rsid w:val="00F141FA"/>
    <w:rsid w:val="00F14307"/>
    <w:rsid w:val="00F143C0"/>
    <w:rsid w:val="00F14767"/>
    <w:rsid w:val="00F148EE"/>
    <w:rsid w:val="00F14D0F"/>
    <w:rsid w:val="00F15646"/>
    <w:rsid w:val="00F157F2"/>
    <w:rsid w:val="00F15D3B"/>
    <w:rsid w:val="00F16164"/>
    <w:rsid w:val="00F169CE"/>
    <w:rsid w:val="00F174AB"/>
    <w:rsid w:val="00F17784"/>
    <w:rsid w:val="00F1787E"/>
    <w:rsid w:val="00F17EE0"/>
    <w:rsid w:val="00F200EB"/>
    <w:rsid w:val="00F2081F"/>
    <w:rsid w:val="00F20968"/>
    <w:rsid w:val="00F21388"/>
    <w:rsid w:val="00F2151C"/>
    <w:rsid w:val="00F22882"/>
    <w:rsid w:val="00F229A8"/>
    <w:rsid w:val="00F22BBB"/>
    <w:rsid w:val="00F234B4"/>
    <w:rsid w:val="00F236AF"/>
    <w:rsid w:val="00F253AC"/>
    <w:rsid w:val="00F2562E"/>
    <w:rsid w:val="00F259C1"/>
    <w:rsid w:val="00F25F09"/>
    <w:rsid w:val="00F2664E"/>
    <w:rsid w:val="00F2679C"/>
    <w:rsid w:val="00F26ED1"/>
    <w:rsid w:val="00F275D7"/>
    <w:rsid w:val="00F2784A"/>
    <w:rsid w:val="00F30506"/>
    <w:rsid w:val="00F309E7"/>
    <w:rsid w:val="00F310CC"/>
    <w:rsid w:val="00F31389"/>
    <w:rsid w:val="00F3152C"/>
    <w:rsid w:val="00F31E0F"/>
    <w:rsid w:val="00F3217A"/>
    <w:rsid w:val="00F323A6"/>
    <w:rsid w:val="00F32E77"/>
    <w:rsid w:val="00F331EF"/>
    <w:rsid w:val="00F33238"/>
    <w:rsid w:val="00F33EF3"/>
    <w:rsid w:val="00F342EC"/>
    <w:rsid w:val="00F34628"/>
    <w:rsid w:val="00F346F4"/>
    <w:rsid w:val="00F34CB8"/>
    <w:rsid w:val="00F35895"/>
    <w:rsid w:val="00F358A6"/>
    <w:rsid w:val="00F35DF4"/>
    <w:rsid w:val="00F361EA"/>
    <w:rsid w:val="00F363A5"/>
    <w:rsid w:val="00F36865"/>
    <w:rsid w:val="00F36B9F"/>
    <w:rsid w:val="00F40BD2"/>
    <w:rsid w:val="00F41869"/>
    <w:rsid w:val="00F41884"/>
    <w:rsid w:val="00F41E35"/>
    <w:rsid w:val="00F42D2C"/>
    <w:rsid w:val="00F43A74"/>
    <w:rsid w:val="00F43B21"/>
    <w:rsid w:val="00F44594"/>
    <w:rsid w:val="00F44749"/>
    <w:rsid w:val="00F44E65"/>
    <w:rsid w:val="00F450D6"/>
    <w:rsid w:val="00F46C8B"/>
    <w:rsid w:val="00F472B8"/>
    <w:rsid w:val="00F47A10"/>
    <w:rsid w:val="00F47C45"/>
    <w:rsid w:val="00F527A4"/>
    <w:rsid w:val="00F52CCC"/>
    <w:rsid w:val="00F52DAE"/>
    <w:rsid w:val="00F5344A"/>
    <w:rsid w:val="00F55498"/>
    <w:rsid w:val="00F557FE"/>
    <w:rsid w:val="00F56210"/>
    <w:rsid w:val="00F562B9"/>
    <w:rsid w:val="00F57423"/>
    <w:rsid w:val="00F61158"/>
    <w:rsid w:val="00F613D4"/>
    <w:rsid w:val="00F61A00"/>
    <w:rsid w:val="00F61E11"/>
    <w:rsid w:val="00F62515"/>
    <w:rsid w:val="00F62D7E"/>
    <w:rsid w:val="00F63CA7"/>
    <w:rsid w:val="00F64497"/>
    <w:rsid w:val="00F652D2"/>
    <w:rsid w:val="00F653BE"/>
    <w:rsid w:val="00F65C82"/>
    <w:rsid w:val="00F661AD"/>
    <w:rsid w:val="00F665EC"/>
    <w:rsid w:val="00F66E9A"/>
    <w:rsid w:val="00F67466"/>
    <w:rsid w:val="00F7046A"/>
    <w:rsid w:val="00F71353"/>
    <w:rsid w:val="00F714AF"/>
    <w:rsid w:val="00F7173B"/>
    <w:rsid w:val="00F71DA8"/>
    <w:rsid w:val="00F71F27"/>
    <w:rsid w:val="00F72749"/>
    <w:rsid w:val="00F73FCA"/>
    <w:rsid w:val="00F751D8"/>
    <w:rsid w:val="00F75697"/>
    <w:rsid w:val="00F75EB2"/>
    <w:rsid w:val="00F77260"/>
    <w:rsid w:val="00F77DD1"/>
    <w:rsid w:val="00F8002C"/>
    <w:rsid w:val="00F800A0"/>
    <w:rsid w:val="00F80451"/>
    <w:rsid w:val="00F80716"/>
    <w:rsid w:val="00F80D1E"/>
    <w:rsid w:val="00F8110D"/>
    <w:rsid w:val="00F81A98"/>
    <w:rsid w:val="00F825D2"/>
    <w:rsid w:val="00F826F0"/>
    <w:rsid w:val="00F828B9"/>
    <w:rsid w:val="00F834CC"/>
    <w:rsid w:val="00F838FA"/>
    <w:rsid w:val="00F83A4D"/>
    <w:rsid w:val="00F85519"/>
    <w:rsid w:val="00F8749B"/>
    <w:rsid w:val="00F87956"/>
    <w:rsid w:val="00F90002"/>
    <w:rsid w:val="00F91881"/>
    <w:rsid w:val="00F924C2"/>
    <w:rsid w:val="00F92AC2"/>
    <w:rsid w:val="00F934F7"/>
    <w:rsid w:val="00F936DA"/>
    <w:rsid w:val="00F9416A"/>
    <w:rsid w:val="00F94378"/>
    <w:rsid w:val="00F9619A"/>
    <w:rsid w:val="00F96280"/>
    <w:rsid w:val="00F963E5"/>
    <w:rsid w:val="00F966EC"/>
    <w:rsid w:val="00F96D21"/>
    <w:rsid w:val="00F96F2E"/>
    <w:rsid w:val="00F97055"/>
    <w:rsid w:val="00F97B13"/>
    <w:rsid w:val="00FA0352"/>
    <w:rsid w:val="00FA0DB3"/>
    <w:rsid w:val="00FA11B0"/>
    <w:rsid w:val="00FA1539"/>
    <w:rsid w:val="00FA19F1"/>
    <w:rsid w:val="00FA1A32"/>
    <w:rsid w:val="00FA24F3"/>
    <w:rsid w:val="00FA2BCF"/>
    <w:rsid w:val="00FA3510"/>
    <w:rsid w:val="00FA36DC"/>
    <w:rsid w:val="00FA4F0C"/>
    <w:rsid w:val="00FA53BE"/>
    <w:rsid w:val="00FA5E3D"/>
    <w:rsid w:val="00FA6B39"/>
    <w:rsid w:val="00FA6F14"/>
    <w:rsid w:val="00FA74B8"/>
    <w:rsid w:val="00FA75F5"/>
    <w:rsid w:val="00FA7CDA"/>
    <w:rsid w:val="00FB077E"/>
    <w:rsid w:val="00FB08EF"/>
    <w:rsid w:val="00FB1257"/>
    <w:rsid w:val="00FB13A0"/>
    <w:rsid w:val="00FB1699"/>
    <w:rsid w:val="00FB2155"/>
    <w:rsid w:val="00FB22CE"/>
    <w:rsid w:val="00FB2AA2"/>
    <w:rsid w:val="00FB2BE3"/>
    <w:rsid w:val="00FB2F88"/>
    <w:rsid w:val="00FB307C"/>
    <w:rsid w:val="00FB35F8"/>
    <w:rsid w:val="00FB36AD"/>
    <w:rsid w:val="00FB400F"/>
    <w:rsid w:val="00FB4EC2"/>
    <w:rsid w:val="00FB532C"/>
    <w:rsid w:val="00FB5CF3"/>
    <w:rsid w:val="00FB629A"/>
    <w:rsid w:val="00FB677E"/>
    <w:rsid w:val="00FB6BC9"/>
    <w:rsid w:val="00FB6E12"/>
    <w:rsid w:val="00FB759F"/>
    <w:rsid w:val="00FC03B1"/>
    <w:rsid w:val="00FC07CB"/>
    <w:rsid w:val="00FC0B70"/>
    <w:rsid w:val="00FC1542"/>
    <w:rsid w:val="00FC1E80"/>
    <w:rsid w:val="00FC1EC2"/>
    <w:rsid w:val="00FC20A2"/>
    <w:rsid w:val="00FC283B"/>
    <w:rsid w:val="00FC3920"/>
    <w:rsid w:val="00FC65BA"/>
    <w:rsid w:val="00FC6BF9"/>
    <w:rsid w:val="00FC6C26"/>
    <w:rsid w:val="00FC7470"/>
    <w:rsid w:val="00FC7692"/>
    <w:rsid w:val="00FC7867"/>
    <w:rsid w:val="00FD0300"/>
    <w:rsid w:val="00FD0466"/>
    <w:rsid w:val="00FD13ED"/>
    <w:rsid w:val="00FD1E2E"/>
    <w:rsid w:val="00FD1F73"/>
    <w:rsid w:val="00FD27CC"/>
    <w:rsid w:val="00FD30B0"/>
    <w:rsid w:val="00FD38FC"/>
    <w:rsid w:val="00FD4223"/>
    <w:rsid w:val="00FD54C4"/>
    <w:rsid w:val="00FD5B02"/>
    <w:rsid w:val="00FD5DA4"/>
    <w:rsid w:val="00FD6215"/>
    <w:rsid w:val="00FD66EB"/>
    <w:rsid w:val="00FD7545"/>
    <w:rsid w:val="00FD7712"/>
    <w:rsid w:val="00FD7B3B"/>
    <w:rsid w:val="00FD7CD8"/>
    <w:rsid w:val="00FE0DD1"/>
    <w:rsid w:val="00FE1DED"/>
    <w:rsid w:val="00FE2082"/>
    <w:rsid w:val="00FE2114"/>
    <w:rsid w:val="00FE27F9"/>
    <w:rsid w:val="00FE2887"/>
    <w:rsid w:val="00FE3AF2"/>
    <w:rsid w:val="00FE3F74"/>
    <w:rsid w:val="00FE4695"/>
    <w:rsid w:val="00FE493A"/>
    <w:rsid w:val="00FE53CB"/>
    <w:rsid w:val="00FE72E4"/>
    <w:rsid w:val="00FE7576"/>
    <w:rsid w:val="00FE7892"/>
    <w:rsid w:val="00FF0193"/>
    <w:rsid w:val="00FF042F"/>
    <w:rsid w:val="00FF08E9"/>
    <w:rsid w:val="00FF1A60"/>
    <w:rsid w:val="00FF1D51"/>
    <w:rsid w:val="00FF21D7"/>
    <w:rsid w:val="00FF22AB"/>
    <w:rsid w:val="00FF31C1"/>
    <w:rsid w:val="00FF36B2"/>
    <w:rsid w:val="00FF3781"/>
    <w:rsid w:val="00FF55F3"/>
    <w:rsid w:val="00FF5A91"/>
    <w:rsid w:val="00FF5B76"/>
    <w:rsid w:val="00FF5C37"/>
    <w:rsid w:val="00FF60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qFormat/>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5672B"/>
    <w:pPr>
      <w:tabs>
        <w:tab w:val="left" w:pos="1540"/>
        <w:tab w:val="right" w:leader="dot" w:pos="9350"/>
      </w:tabs>
      <w:spacing w:after="240"/>
      <w:ind w:left="1526" w:hanging="1526"/>
      <w:jc w:val="left"/>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customStyle="1" w:styleId="NO">
    <w:name w:val="NO"/>
    <w:basedOn w:val="Normal"/>
    <w:link w:val="NOChar"/>
    <w:qFormat/>
    <w:rsid w:val="00B37CF4"/>
    <w:pPr>
      <w:keepLines/>
      <w:overflowPunct/>
      <w:autoSpaceDE/>
      <w:autoSpaceDN/>
      <w:adjustRightInd/>
      <w:spacing w:after="0"/>
      <w:ind w:left="1135" w:hanging="851"/>
      <w:jc w:val="left"/>
      <w:textAlignment w:val="auto"/>
    </w:pPr>
    <w:rPr>
      <w:rFonts w:ascii="Times New Roman" w:eastAsia="Batang" w:hAnsi="Times New Roman" w:cs="Times New Roman"/>
      <w:sz w:val="24"/>
      <w:lang w:val="en-GB" w:eastAsia="en-US"/>
    </w:rPr>
  </w:style>
  <w:style w:type="character" w:customStyle="1" w:styleId="NOChar">
    <w:name w:val="NO Char"/>
    <w:link w:val="NO"/>
    <w:qFormat/>
    <w:locked/>
    <w:rsid w:val="00B37CF4"/>
    <w:rPr>
      <w:rFonts w:ascii="Times New Roman" w:eastAsia="Batang" w:hAnsi="Times New Roman" w:cs="Times New Roman"/>
      <w:sz w:val="24"/>
      <w:szCs w:val="20"/>
      <w:lang w:val="en-GB" w:eastAsia="en-US"/>
    </w:rPr>
  </w:style>
  <w:style w:type="paragraph" w:customStyle="1" w:styleId="references">
    <w:name w:val="references"/>
    <w:rsid w:val="00B37CF4"/>
    <w:pPr>
      <w:numPr>
        <w:numId w:val="5"/>
      </w:numPr>
      <w:spacing w:after="50" w:line="180" w:lineRule="exact"/>
      <w:jc w:val="both"/>
    </w:pPr>
    <w:rPr>
      <w:rFonts w:ascii="Times New Roman" w:eastAsia="MS Mincho" w:hAnsi="Times New Roman" w:cs="Times New Roman"/>
      <w:noProof/>
      <w:sz w:val="16"/>
      <w:szCs w:val="16"/>
      <w:lang w:eastAsia="en-US"/>
    </w:rPr>
  </w:style>
  <w:style w:type="numbering" w:customStyle="1" w:styleId="StyleBulletedSymbolsymbolLeft025Hanging025120">
    <w:name w:val="Style Bulleted Symbol (symbol) Left:  0.25&quot; Hanging:  0.25&quot;120"/>
    <w:basedOn w:val="NoList"/>
    <w:rsid w:val="00B37CF4"/>
    <w:pPr>
      <w:numPr>
        <w:numId w:val="5"/>
      </w:numPr>
    </w:pPr>
  </w:style>
  <w:style w:type="paragraph" w:styleId="ListBullet4">
    <w:name w:val="List Bullet 4"/>
    <w:basedOn w:val="ListBullet3"/>
    <w:semiHidden/>
    <w:rsid w:val="00933DDB"/>
    <w:pPr>
      <w:numPr>
        <w:numId w:val="0"/>
      </w:numPr>
      <w:spacing w:after="180"/>
      <w:ind w:left="1418" w:hanging="284"/>
      <w:contextualSpacing w:val="0"/>
      <w:jc w:val="left"/>
    </w:pPr>
    <w:rPr>
      <w:rFonts w:ascii="Times New Roman" w:eastAsia="Times New Roman" w:hAnsi="Times New Roman" w:cs="Times New Roman"/>
      <w:lang w:val="en-GB" w:eastAsia="en-GB"/>
    </w:rPr>
  </w:style>
  <w:style w:type="paragraph" w:styleId="ListBullet3">
    <w:name w:val="List Bullet 3"/>
    <w:basedOn w:val="Normal"/>
    <w:uiPriority w:val="99"/>
    <w:semiHidden/>
    <w:unhideWhenUsed/>
    <w:rsid w:val="00933DDB"/>
    <w:pPr>
      <w:numPr>
        <w:numId w:val="6"/>
      </w:numPr>
      <w:contextualSpacing/>
    </w:pPr>
  </w:style>
  <w:style w:type="paragraph" w:customStyle="1" w:styleId="TH">
    <w:name w:val="TH"/>
    <w:basedOn w:val="Normal"/>
    <w:link w:val="THChar"/>
    <w:qFormat/>
    <w:rsid w:val="00413E73"/>
    <w:pPr>
      <w:keepNext/>
      <w:keepLines/>
      <w:overflowPunct/>
      <w:autoSpaceDE/>
      <w:autoSpaceDN/>
      <w:adjustRightInd/>
      <w:spacing w:before="60" w:after="180"/>
      <w:jc w:val="center"/>
      <w:textAlignment w:val="auto"/>
    </w:pPr>
    <w:rPr>
      <w:rFonts w:ascii="Arial" w:eastAsia="新細明體" w:hAnsi="Arial" w:cs="Times New Roman"/>
      <w:b/>
      <w:lang w:val="en-GB" w:eastAsia="en-US"/>
    </w:rPr>
  </w:style>
  <w:style w:type="paragraph" w:customStyle="1" w:styleId="PL">
    <w:name w:val="PL"/>
    <w:link w:val="PLChar"/>
    <w:qFormat/>
    <w:rsid w:val="00413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新細明體" w:hAnsi="Courier New" w:cs="Times New Roman"/>
      <w:noProof/>
      <w:sz w:val="16"/>
      <w:szCs w:val="20"/>
      <w:lang w:val="en-GB" w:eastAsia="en-US"/>
    </w:rPr>
  </w:style>
  <w:style w:type="paragraph" w:customStyle="1" w:styleId="Agreement">
    <w:name w:val="Agreement"/>
    <w:basedOn w:val="Normal"/>
    <w:next w:val="Normal"/>
    <w:uiPriority w:val="99"/>
    <w:qFormat/>
    <w:rsid w:val="00413E73"/>
    <w:pPr>
      <w:numPr>
        <w:numId w:val="7"/>
      </w:numPr>
      <w:overflowPunct/>
      <w:autoSpaceDE/>
      <w:autoSpaceDN/>
      <w:adjustRightInd/>
      <w:spacing w:before="60" w:after="0"/>
      <w:jc w:val="left"/>
      <w:textAlignment w:val="auto"/>
    </w:pPr>
    <w:rPr>
      <w:rFonts w:ascii="Arial" w:eastAsia="MS Mincho" w:hAnsi="Arial" w:cs="Times New Roman"/>
      <w:b/>
      <w:szCs w:val="24"/>
      <w:lang w:val="en-GB" w:eastAsia="en-GB"/>
    </w:rPr>
  </w:style>
  <w:style w:type="character" w:customStyle="1" w:styleId="THChar">
    <w:name w:val="TH Char"/>
    <w:link w:val="TH"/>
    <w:qFormat/>
    <w:locked/>
    <w:rsid w:val="00413E73"/>
    <w:rPr>
      <w:rFonts w:ascii="Arial" w:eastAsia="新細明體" w:hAnsi="Arial" w:cs="Times New Roman"/>
      <w:b/>
      <w:sz w:val="20"/>
      <w:szCs w:val="20"/>
      <w:lang w:val="en-GB" w:eastAsia="en-US"/>
    </w:rPr>
  </w:style>
  <w:style w:type="character" w:customStyle="1" w:styleId="PLChar">
    <w:name w:val="PL Char"/>
    <w:link w:val="PL"/>
    <w:qFormat/>
    <w:locked/>
    <w:rsid w:val="00413E73"/>
    <w:rPr>
      <w:rFonts w:ascii="Courier New" w:eastAsia="新細明體" w:hAnsi="Courier New" w:cs="Times New Roman"/>
      <w:noProof/>
      <w:sz w:val="16"/>
      <w:szCs w:val="20"/>
      <w:lang w:val="en-GB" w:eastAsia="en-US"/>
    </w:rPr>
  </w:style>
  <w:style w:type="character" w:styleId="FollowedHyperlink">
    <w:name w:val="FollowedHyperlink"/>
    <w:basedOn w:val="DefaultParagraphFont"/>
    <w:uiPriority w:val="99"/>
    <w:semiHidden/>
    <w:unhideWhenUsed/>
    <w:rsid w:val="00474B07"/>
    <w:rPr>
      <w:color w:val="954F72" w:themeColor="followedHyperlink"/>
      <w:u w:val="single"/>
    </w:rPr>
  </w:style>
  <w:style w:type="character" w:customStyle="1" w:styleId="B1Char">
    <w:name w:val="B1 Char"/>
    <w:qFormat/>
    <w:locked/>
    <w:rsid w:val="00D0086E"/>
  </w:style>
  <w:style w:type="paragraph" w:customStyle="1" w:styleId="B5">
    <w:name w:val="B5"/>
    <w:basedOn w:val="List5"/>
    <w:link w:val="B5Char"/>
    <w:qFormat/>
    <w:rsid w:val="008162A3"/>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3Char">
    <w:name w:val="B3 Char"/>
    <w:qFormat/>
    <w:rsid w:val="008162A3"/>
  </w:style>
  <w:style w:type="character" w:customStyle="1" w:styleId="B5Char">
    <w:name w:val="B5 Char"/>
    <w:link w:val="B5"/>
    <w:qFormat/>
    <w:rsid w:val="008162A3"/>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8162A3"/>
    <w:pPr>
      <w:ind w:left="1800" w:hanging="360"/>
      <w:contextualSpacing/>
    </w:pPr>
  </w:style>
  <w:style w:type="paragraph" w:customStyle="1" w:styleId="B6">
    <w:name w:val="B6"/>
    <w:basedOn w:val="B5"/>
    <w:link w:val="B6Char"/>
    <w:qFormat/>
    <w:rsid w:val="00F342EC"/>
    <w:pPr>
      <w:ind w:left="1985"/>
    </w:pPr>
    <w:rPr>
      <w:rFonts w:eastAsia="MS Mincho"/>
    </w:rPr>
  </w:style>
  <w:style w:type="character" w:customStyle="1" w:styleId="B6Char">
    <w:name w:val="B6 Char"/>
    <w:link w:val="B6"/>
    <w:qFormat/>
    <w:rsid w:val="00F342EC"/>
    <w:rPr>
      <w:rFonts w:ascii="Times New Roman" w:eastAsia="MS Mincho" w:hAnsi="Times New Roman" w:cs="Times New Roman"/>
      <w:sz w:val="20"/>
      <w:szCs w:val="20"/>
      <w:lang w:val="en-GB" w:eastAsia="ja-JP"/>
    </w:rPr>
  </w:style>
  <w:style w:type="paragraph" w:customStyle="1" w:styleId="DECISION">
    <w:name w:val="DECISION"/>
    <w:basedOn w:val="Normal"/>
    <w:rsid w:val="008F60B8"/>
    <w:pPr>
      <w:widowControl w:val="0"/>
      <w:numPr>
        <w:numId w:val="9"/>
      </w:numPr>
      <w:spacing w:before="120"/>
    </w:pPr>
    <w:rPr>
      <w:rFonts w:ascii="Arial" w:hAnsi="Arial" w:cs="Times New Roman"/>
      <w:b/>
      <w:color w:val="0000FF"/>
      <w:u w:val="single"/>
      <w:lang w:val="en-GB" w:eastAsia="en-US"/>
    </w:rPr>
  </w:style>
  <w:style w:type="paragraph" w:customStyle="1" w:styleId="para099">
    <w:name w:val="para099"/>
    <w:basedOn w:val="Normal"/>
    <w:link w:val="para099Char1"/>
    <w:qFormat/>
    <w:rsid w:val="00241D83"/>
    <w:pPr>
      <w:numPr>
        <w:numId w:val="10"/>
      </w:numPr>
      <w:overflowPunct/>
      <w:autoSpaceDE/>
      <w:autoSpaceDN/>
      <w:adjustRightInd/>
      <w:spacing w:line="360" w:lineRule="auto"/>
      <w:jc w:val="left"/>
      <w:textAlignment w:val="auto"/>
    </w:pPr>
    <w:rPr>
      <w:rFonts w:ascii="Times New Roman" w:eastAsia="Times New Roman" w:hAnsi="Times New Roman" w:cs="Times New Roman"/>
      <w:sz w:val="24"/>
      <w:szCs w:val="24"/>
      <w:lang w:eastAsia="zh-TW"/>
    </w:rPr>
  </w:style>
  <w:style w:type="paragraph" w:customStyle="1" w:styleId="para100">
    <w:name w:val="para100"/>
    <w:basedOn w:val="para099"/>
    <w:qFormat/>
    <w:rsid w:val="00241D83"/>
    <w:pPr>
      <w:numPr>
        <w:ilvl w:val="1"/>
      </w:numPr>
      <w:ind w:left="1080" w:hanging="360"/>
    </w:pPr>
  </w:style>
  <w:style w:type="character" w:customStyle="1" w:styleId="para099Char1">
    <w:name w:val="para099 Char1"/>
    <w:basedOn w:val="DefaultParagraphFont"/>
    <w:link w:val="para099"/>
    <w:locked/>
    <w:rsid w:val="00241D83"/>
    <w:rPr>
      <w:rFonts w:ascii="Times New Roman" w:eastAsia="Times New Roman" w:hAnsi="Times New Roman" w:cs="Times New Roman"/>
      <w:sz w:val="24"/>
      <w:szCs w:val="24"/>
    </w:rPr>
  </w:style>
  <w:style w:type="character" w:customStyle="1" w:styleId="B1Zchn">
    <w:name w:val="B1 Zchn"/>
    <w:rsid w:val="00241D83"/>
    <w:rPr>
      <w:rFonts w:ascii="Times New Roman" w:eastAsiaTheme="minorEastAsia" w:hAnsi="Times New Roman" w:cs="Times New Roman"/>
      <w:sz w:val="20"/>
      <w:szCs w:val="20"/>
      <w:lang w:val="en-GB"/>
    </w:rPr>
  </w:style>
  <w:style w:type="paragraph" w:customStyle="1" w:styleId="Editorsnote">
    <w:name w:val="Editor´s note"/>
    <w:basedOn w:val="List5"/>
    <w:next w:val="Normal"/>
    <w:link w:val="EditorsnoteChar"/>
    <w:qFormat/>
    <w:rsid w:val="005318D4"/>
    <w:pPr>
      <w:spacing w:after="180"/>
      <w:ind w:left="1702" w:hanging="284"/>
      <w:contextualSpacing w:val="0"/>
      <w:jc w:val="left"/>
    </w:pPr>
    <w:rPr>
      <w:rFonts w:ascii="Times New Roman" w:eastAsia="Times New Roman" w:hAnsi="Times New Roman" w:cs="Times New Roman"/>
      <w:lang w:val="en-GB"/>
    </w:rPr>
  </w:style>
  <w:style w:type="character" w:customStyle="1" w:styleId="EditorsnoteChar">
    <w:name w:val="Editor´s note Char"/>
    <w:link w:val="Editorsnote"/>
    <w:qFormat/>
    <w:rsid w:val="005318D4"/>
    <w:rPr>
      <w:rFonts w:ascii="Times New Roman" w:eastAsia="Times New Roman" w:hAnsi="Times New Roman"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470144">
      <w:bodyDiv w:val="1"/>
      <w:marLeft w:val="0"/>
      <w:marRight w:val="0"/>
      <w:marTop w:val="0"/>
      <w:marBottom w:val="0"/>
      <w:divBdr>
        <w:top w:val="none" w:sz="0" w:space="0" w:color="auto"/>
        <w:left w:val="none" w:sz="0" w:space="0" w:color="auto"/>
        <w:bottom w:val="none" w:sz="0" w:space="0" w:color="auto"/>
        <w:right w:val="none" w:sz="0" w:space="0" w:color="auto"/>
      </w:divBdr>
    </w:div>
    <w:div w:id="486477006">
      <w:bodyDiv w:val="1"/>
      <w:marLeft w:val="0"/>
      <w:marRight w:val="0"/>
      <w:marTop w:val="0"/>
      <w:marBottom w:val="0"/>
      <w:divBdr>
        <w:top w:val="none" w:sz="0" w:space="0" w:color="auto"/>
        <w:left w:val="none" w:sz="0" w:space="0" w:color="auto"/>
        <w:bottom w:val="none" w:sz="0" w:space="0" w:color="auto"/>
        <w:right w:val="none" w:sz="0" w:space="0" w:color="auto"/>
      </w:divBdr>
    </w:div>
    <w:div w:id="864640644">
      <w:bodyDiv w:val="1"/>
      <w:marLeft w:val="0"/>
      <w:marRight w:val="0"/>
      <w:marTop w:val="0"/>
      <w:marBottom w:val="0"/>
      <w:divBdr>
        <w:top w:val="none" w:sz="0" w:space="0" w:color="auto"/>
        <w:left w:val="none" w:sz="0" w:space="0" w:color="auto"/>
        <w:bottom w:val="none" w:sz="0" w:space="0" w:color="auto"/>
        <w:right w:val="none" w:sz="0" w:space="0" w:color="auto"/>
      </w:divBdr>
    </w:div>
    <w:div w:id="1028947945">
      <w:bodyDiv w:val="1"/>
      <w:marLeft w:val="0"/>
      <w:marRight w:val="0"/>
      <w:marTop w:val="0"/>
      <w:marBottom w:val="0"/>
      <w:divBdr>
        <w:top w:val="none" w:sz="0" w:space="0" w:color="auto"/>
        <w:left w:val="none" w:sz="0" w:space="0" w:color="auto"/>
        <w:bottom w:val="none" w:sz="0" w:space="0" w:color="auto"/>
        <w:right w:val="none" w:sz="0" w:space="0" w:color="auto"/>
      </w:divBdr>
    </w:div>
    <w:div w:id="1927299141">
      <w:bodyDiv w:val="1"/>
      <w:marLeft w:val="0"/>
      <w:marRight w:val="0"/>
      <w:marTop w:val="0"/>
      <w:marBottom w:val="0"/>
      <w:divBdr>
        <w:top w:val="none" w:sz="0" w:space="0" w:color="auto"/>
        <w:left w:val="none" w:sz="0" w:space="0" w:color="auto"/>
        <w:bottom w:val="none" w:sz="0" w:space="0" w:color="auto"/>
        <w:right w:val="none" w:sz="0" w:space="0" w:color="auto"/>
      </w:divBdr>
    </w:div>
    <w:div w:id="203195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8FE89-E01E-4B9C-8245-B1E04BFCB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1287</Words>
  <Characters>7341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21</cp:revision>
  <dcterms:created xsi:type="dcterms:W3CDTF">2025-08-13T10:16:00Z</dcterms:created>
  <dcterms:modified xsi:type="dcterms:W3CDTF">2025-08-15T04:55:00Z</dcterms:modified>
</cp:coreProperties>
</file>